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vertAlign w:val="baseline"/>
        </w:rPr>
      </w:pPr>
      <w:r w:rsidDel="00000000" w:rsidR="00000000" w:rsidRPr="00000000">
        <w:rPr>
          <w:vertAlign w:val="baseline"/>
        </w:rPr>
        <w:drawing>
          <wp:inline distB="0" distT="0" distL="114300" distR="114300">
            <wp:extent cx="4850130" cy="2355850"/>
            <wp:effectExtent b="0" l="0" r="0" t="0"/>
            <wp:docPr descr="A logo for a catholic academy&#10;&#10;AI-generated content may be incorrect." id="1035" name="image1.jpg"/>
            <a:graphic>
              <a:graphicData uri="http://schemas.openxmlformats.org/drawingml/2006/picture">
                <pic:pic>
                  <pic:nvPicPr>
                    <pic:cNvPr descr="A logo for a catholic academy&#10;&#10;AI-generated content may be incorrect." id="0" name="image1.jpg"/>
                    <pic:cNvPicPr preferRelativeResize="0"/>
                  </pic:nvPicPr>
                  <pic:blipFill>
                    <a:blip r:embed="rId7"/>
                    <a:srcRect b="0" l="0" r="0" t="0"/>
                    <a:stretch>
                      <a:fillRect/>
                    </a:stretch>
                  </pic:blipFill>
                  <pic:spPr>
                    <a:xfrm>
                      <a:off x="0" y="0"/>
                      <a:ext cx="4850130" cy="23558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vertAlign w:val="baseline"/>
        </w:rPr>
      </w:pPr>
      <w:r w:rsidDel="00000000" w:rsidR="00000000" w:rsidRPr="00000000">
        <w:rPr>
          <w:rtl w:val="0"/>
        </w:rPr>
      </w:r>
    </w:p>
    <w:p w:rsidR="00000000" w:rsidDel="00000000" w:rsidP="00000000" w:rsidRDefault="00000000" w:rsidRPr="00000000" w14:paraId="00000003">
      <w:pPr>
        <w:jc w:val="center"/>
        <w:rPr>
          <w:rFonts w:ascii="Century Gothic" w:cs="Century Gothic" w:eastAsia="Century Gothic" w:hAnsi="Century Gothic"/>
          <w:b w:val="0"/>
          <w:bCs w:val="0"/>
          <w:sz w:val="96"/>
          <w:szCs w:val="96"/>
          <w:vertAlign w:val="baseline"/>
        </w:rPr>
      </w:pPr>
      <w:r w:rsidDel="00000000" w:rsidR="00000000" w:rsidRPr="00000000">
        <w:rPr>
          <w:rFonts w:ascii="Century Gothic" w:cs="Century Gothic" w:eastAsia="Century Gothic" w:hAnsi="Century Gothic"/>
          <w:b w:val="1"/>
          <w:bCs w:val="1"/>
          <w:sz w:val="96"/>
          <w:szCs w:val="96"/>
          <w:vertAlign w:val="baseline"/>
          <w:rtl w:val="0"/>
        </w:rPr>
        <w:t xml:space="preserve">Supporting pupils with medical conditions </w:t>
      </w:r>
      <w:r w:rsidDel="00000000" w:rsidR="00000000" w:rsidRPr="00000000">
        <w:rPr>
          <w:rtl w:val="0"/>
        </w:rPr>
      </w:r>
    </w:p>
    <w:p w:rsidR="00000000" w:rsidDel="00000000" w:rsidP="00000000" w:rsidRDefault="00000000" w:rsidRPr="00000000" w14:paraId="00000004">
      <w:pPr>
        <w:jc w:val="center"/>
        <w:rPr>
          <w:rFonts w:ascii="Century Gothic" w:cs="Century Gothic" w:eastAsia="Century Gothic" w:hAnsi="Century Gothic"/>
          <w:b w:val="0"/>
          <w:bCs w:val="0"/>
          <w:sz w:val="28"/>
          <w:szCs w:val="28"/>
          <w:vertAlign w:val="baseline"/>
        </w:rPr>
      </w:pPr>
      <w:r w:rsidDel="00000000" w:rsidR="00000000" w:rsidRPr="00000000">
        <w:rPr>
          <w:rtl w:val="0"/>
        </w:rPr>
      </w:r>
    </w:p>
    <w:tbl>
      <w:tblPr>
        <w:tblStyle w:val="Table1"/>
        <w:tblW w:w="9488.0" w:type="dxa"/>
        <w:jc w:val="left"/>
        <w:tblLayout w:type="fixed"/>
        <w:tblLook w:val="0000"/>
      </w:tblPr>
      <w:tblGrid>
        <w:gridCol w:w="3251"/>
        <w:gridCol w:w="6237"/>
        <w:tblGridChange w:id="0">
          <w:tblGrid>
            <w:gridCol w:w="3251"/>
            <w:gridCol w:w="6237"/>
          </w:tblGrid>
        </w:tblGridChange>
      </w:tblGrid>
      <w:tr>
        <w:trPr>
          <w:cantSplit w:val="0"/>
          <w:trHeight w:val="494" w:hRule="atLeast"/>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05">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Name and Job Title of Author:</w:t>
            </w:r>
          </w:p>
        </w:tc>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06">
            <w:pPr>
              <w:rPr>
                <w:rFonts w:ascii="Century Gothic" w:cs="Century Gothic" w:eastAsia="Century Gothic" w:hAnsi="Century Gothic"/>
                <w:sz w:val="24"/>
                <w:szCs w:val="24"/>
                <w:vertAlign w:val="baseline"/>
              </w:rPr>
            </w:pPr>
            <w:r w:rsidDel="00000000" w:rsidR="00000000" w:rsidRPr="00000000">
              <w:rPr>
                <w:rtl w:val="0"/>
              </w:rPr>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07">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Approval Committee:</w:t>
            </w:r>
          </w:p>
        </w:tc>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08">
            <w:pPr>
              <w:rPr>
                <w:rFonts w:ascii="Century Gothic" w:cs="Century Gothic" w:eastAsia="Century Gothic" w:hAnsi="Century Gothic"/>
                <w:sz w:val="24"/>
                <w:szCs w:val="24"/>
                <w:vertAlign w:val="baseline"/>
              </w:rPr>
            </w:pPr>
            <w:r w:rsidDel="00000000" w:rsidR="00000000" w:rsidRPr="00000000">
              <w:rPr>
                <w:rtl w:val="0"/>
              </w:rPr>
            </w:r>
          </w:p>
        </w:tc>
      </w:tr>
      <w:tr>
        <w:trPr>
          <w:cantSplit w:val="0"/>
          <w:trHeight w:val="494" w:hRule="atLeast"/>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09">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Date policy approved:</w:t>
            </w:r>
          </w:p>
        </w:tc>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0A">
            <w:pPr>
              <w:rPr>
                <w:rFonts w:ascii="Century Gothic" w:cs="Century Gothic" w:eastAsia="Century Gothic" w:hAnsi="Century Gothic"/>
                <w:sz w:val="24"/>
                <w:szCs w:val="24"/>
                <w:vertAlign w:val="baseline"/>
              </w:rPr>
            </w:pPr>
            <w:r w:rsidDel="00000000" w:rsidR="00000000" w:rsidRPr="00000000">
              <w:rPr>
                <w:rtl w:val="0"/>
              </w:rPr>
            </w:r>
          </w:p>
        </w:tc>
      </w:tr>
      <w:tr>
        <w:trPr>
          <w:cantSplit w:val="0"/>
          <w:trHeight w:val="494" w:hRule="atLeast"/>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0B">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Version number:</w:t>
            </w:r>
          </w:p>
        </w:tc>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0C">
            <w:pPr>
              <w:rPr>
                <w:rFonts w:ascii="Century Gothic" w:cs="Century Gothic" w:eastAsia="Century Gothic" w:hAnsi="Century Gothic"/>
                <w:sz w:val="24"/>
                <w:szCs w:val="24"/>
                <w:vertAlign w:val="baseline"/>
              </w:rPr>
            </w:pPr>
            <w:r w:rsidDel="00000000" w:rsidR="00000000" w:rsidRPr="00000000">
              <w:rPr>
                <w:rtl w:val="0"/>
              </w:rPr>
            </w:r>
          </w:p>
        </w:tc>
      </w:tr>
      <w:tr>
        <w:trPr>
          <w:cantSplit w:val="0"/>
          <w:trHeight w:val="491" w:hRule="atLeast"/>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0D">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Stakeholders consulted with/comments received:</w:t>
            </w:r>
          </w:p>
        </w:tc>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0E">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Yes / No</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0F">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Target Audience:</w:t>
            </w:r>
          </w:p>
        </w:tc>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10">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All</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11">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Reference Documents:</w:t>
            </w:r>
          </w:p>
        </w:tc>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12">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See page *</w:t>
            </w:r>
          </w:p>
        </w:tc>
      </w:tr>
      <w:tr>
        <w:trPr>
          <w:cantSplit w:val="0"/>
          <w:trHeight w:val="493" w:hRule="atLeast"/>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13">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Date of next review:</w:t>
            </w:r>
          </w:p>
        </w:tc>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14">
            <w:pPr>
              <w:rPr>
                <w:rFonts w:ascii="Century Gothic" w:cs="Century Gothic" w:eastAsia="Century Gothic" w:hAnsi="Century Gothic"/>
                <w:sz w:val="24"/>
                <w:szCs w:val="24"/>
                <w:vertAlign w:val="baseline"/>
              </w:rPr>
            </w:pPr>
            <w:r w:rsidDel="00000000" w:rsidR="00000000" w:rsidRPr="00000000">
              <w:rPr>
                <w:rtl w:val="0"/>
              </w:rPr>
            </w:r>
          </w:p>
        </w:tc>
      </w:tr>
    </w:tbl>
    <w:p w:rsidR="00000000" w:rsidDel="00000000" w:rsidP="00000000" w:rsidRDefault="00000000" w:rsidRPr="00000000" w14:paraId="00000015">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16">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17">
      <w:pPr>
        <w:jc w:val="center"/>
        <w:rPr>
          <w:rFonts w:ascii="Century Gothic" w:cs="Century Gothic" w:eastAsia="Century Gothic" w:hAnsi="Century Gothic"/>
          <w:sz w:val="16"/>
          <w:szCs w:val="16"/>
          <w:vertAlign w:val="baseline"/>
        </w:rPr>
      </w:pPr>
      <w:r w:rsidDel="00000000" w:rsidR="00000000" w:rsidRPr="00000000">
        <w:rPr>
          <w:rFonts w:ascii="Century Gothic" w:cs="Century Gothic" w:eastAsia="Century Gothic" w:hAnsi="Century Gothic"/>
          <w:sz w:val="16"/>
          <w:szCs w:val="16"/>
          <w:vertAlign w:val="baseline"/>
        </w:rPr>
        <w:drawing>
          <wp:inline distB="0" distT="0" distL="114300" distR="114300">
            <wp:extent cx="5452745" cy="528320"/>
            <wp:effectExtent b="0" l="0" r="0" t="0"/>
            <wp:docPr id="1037"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452745" cy="52832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19">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1A">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1B">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1C">
      <w:pPr>
        <w:rPr>
          <w:rFonts w:ascii="Century Gothic" w:cs="Century Gothic" w:eastAsia="Century Gothic" w:hAnsi="Century Gothic"/>
          <w:b w:val="0"/>
          <w:bCs w:val="0"/>
          <w:sz w:val="32"/>
          <w:szCs w:val="32"/>
          <w:vertAlign w:val="baseline"/>
        </w:rPr>
      </w:pPr>
      <w:r w:rsidDel="00000000" w:rsidR="00000000" w:rsidRPr="00000000">
        <w:rPr>
          <w:rFonts w:ascii="Century Gothic" w:cs="Century Gothic" w:eastAsia="Century Gothic" w:hAnsi="Century Gothic"/>
          <w:b w:val="1"/>
          <w:bCs w:val="1"/>
          <w:sz w:val="32"/>
          <w:szCs w:val="32"/>
          <w:vertAlign w:val="baseline"/>
          <w:rtl w:val="0"/>
        </w:rPr>
        <w:t xml:space="preserve">Table of changes</w:t>
      </w:r>
      <w:r w:rsidDel="00000000" w:rsidR="00000000" w:rsidRPr="00000000">
        <w:rPr>
          <w:rtl w:val="0"/>
        </w:rPr>
      </w:r>
    </w:p>
    <w:tbl>
      <w:tblPr>
        <w:tblStyle w:val="Table2"/>
        <w:tblW w:w="921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2"/>
        <w:gridCol w:w="2016"/>
        <w:gridCol w:w="6044"/>
        <w:tblGridChange w:id="0">
          <w:tblGrid>
            <w:gridCol w:w="1152"/>
            <w:gridCol w:w="2016"/>
            <w:gridCol w:w="6044"/>
          </w:tblGrid>
        </w:tblGridChange>
      </w:tblGrid>
      <w:tr>
        <w:trPr>
          <w:cantSplit w:val="0"/>
          <w:tblHeader w:val="0"/>
        </w:trPr>
        <w:tc>
          <w:tcPr>
            <w:vAlign w:val="top"/>
          </w:tcPr>
          <w:p w:rsidR="00000000" w:rsidDel="00000000" w:rsidP="00000000" w:rsidRDefault="00000000" w:rsidRPr="00000000" w14:paraId="0000001D">
            <w:pPr>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Version Number</w:t>
            </w:r>
            <w:r w:rsidDel="00000000" w:rsidR="00000000" w:rsidRPr="00000000">
              <w:rPr>
                <w:rtl w:val="0"/>
              </w:rPr>
            </w:r>
          </w:p>
        </w:tc>
        <w:tc>
          <w:tcPr>
            <w:vAlign w:val="top"/>
          </w:tcPr>
          <w:p w:rsidR="00000000" w:rsidDel="00000000" w:rsidP="00000000" w:rsidRDefault="00000000" w:rsidRPr="00000000" w14:paraId="0000001E">
            <w:pPr>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Date of Version/Review</w:t>
            </w:r>
            <w:r w:rsidDel="00000000" w:rsidR="00000000" w:rsidRPr="00000000">
              <w:rPr>
                <w:rtl w:val="0"/>
              </w:rPr>
            </w:r>
          </w:p>
        </w:tc>
        <w:tc>
          <w:tcPr>
            <w:vAlign w:val="top"/>
          </w:tcPr>
          <w:p w:rsidR="00000000" w:rsidDel="00000000" w:rsidP="00000000" w:rsidRDefault="00000000" w:rsidRPr="00000000" w14:paraId="0000001F">
            <w:pPr>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Detail changes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0">
            <w:pPr>
              <w:jc w:val="cente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V. 1</w:t>
            </w:r>
          </w:p>
        </w:tc>
        <w:tc>
          <w:tcPr>
            <w:vAlign w:val="top"/>
          </w:tcPr>
          <w:p w:rsidR="00000000" w:rsidDel="00000000" w:rsidP="00000000" w:rsidRDefault="00000000" w:rsidRPr="00000000" w14:paraId="00000021">
            <w:pPr>
              <w:rPr>
                <w:rFonts w:ascii="Century Gothic" w:cs="Century Gothic" w:eastAsia="Century Gothic" w:hAnsi="Century Gothic"/>
                <w:sz w:val="24"/>
                <w:szCs w:val="24"/>
                <w:vertAlign w:val="baseline"/>
              </w:rPr>
            </w:pPr>
            <w:r w:rsidDel="00000000" w:rsidR="00000000" w:rsidRPr="00000000">
              <w:rPr>
                <w:rtl w:val="0"/>
              </w:rPr>
            </w:r>
          </w:p>
        </w:tc>
        <w:tc>
          <w:tcPr>
            <w:vAlign w:val="top"/>
          </w:tcPr>
          <w:p w:rsidR="00000000" w:rsidDel="00000000" w:rsidP="00000000" w:rsidRDefault="00000000" w:rsidRPr="00000000" w14:paraId="00000022">
            <w:pPr>
              <w:rPr>
                <w:rFonts w:ascii="Century Gothic" w:cs="Century Gothic" w:eastAsia="Century Gothic" w:hAnsi="Century Gothic"/>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jc w:val="cente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V.2</w:t>
            </w:r>
          </w:p>
        </w:tc>
        <w:tc>
          <w:tcPr>
            <w:vAlign w:val="top"/>
          </w:tcPr>
          <w:p w:rsidR="00000000" w:rsidDel="00000000" w:rsidP="00000000" w:rsidRDefault="00000000" w:rsidRPr="00000000" w14:paraId="00000024">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01.09.26</w:t>
            </w:r>
          </w:p>
        </w:tc>
        <w:tc>
          <w:tcPr>
            <w:vAlign w:val="top"/>
          </w:tcPr>
          <w:p w:rsidR="00000000" w:rsidDel="00000000" w:rsidP="00000000" w:rsidRDefault="00000000" w:rsidRPr="00000000" w14:paraId="00000025">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Incorporation on Allergy and anaphylaxis policy. Addition of designated person to oversee first aid provisions. </w:t>
            </w:r>
          </w:p>
        </w:tc>
      </w:tr>
      <w:tr>
        <w:trPr>
          <w:cantSplit w:val="0"/>
          <w:tblHeader w:val="0"/>
        </w:trPr>
        <w:tc>
          <w:tcPr>
            <w:vAlign w:val="top"/>
          </w:tcPr>
          <w:p w:rsidR="00000000" w:rsidDel="00000000" w:rsidP="00000000" w:rsidRDefault="00000000" w:rsidRPr="00000000" w14:paraId="00000026">
            <w:pPr>
              <w:jc w:val="center"/>
              <w:rPr>
                <w:rFonts w:ascii="Century Gothic" w:cs="Century Gothic" w:eastAsia="Century Gothic" w:hAnsi="Century Gothic"/>
                <w:sz w:val="24"/>
                <w:szCs w:val="24"/>
                <w:vertAlign w:val="baseline"/>
              </w:rPr>
            </w:pPr>
            <w:r w:rsidDel="00000000" w:rsidR="00000000" w:rsidRPr="00000000">
              <w:rPr>
                <w:rtl w:val="0"/>
              </w:rPr>
            </w:r>
          </w:p>
        </w:tc>
        <w:tc>
          <w:tcPr>
            <w:vAlign w:val="top"/>
          </w:tcPr>
          <w:p w:rsidR="00000000" w:rsidDel="00000000" w:rsidP="00000000" w:rsidRDefault="00000000" w:rsidRPr="00000000" w14:paraId="00000027">
            <w:pPr>
              <w:rPr>
                <w:rFonts w:ascii="Century Gothic" w:cs="Century Gothic" w:eastAsia="Century Gothic" w:hAnsi="Century Gothic"/>
                <w:sz w:val="24"/>
                <w:szCs w:val="24"/>
                <w:vertAlign w:val="baseline"/>
              </w:rPr>
            </w:pPr>
            <w:r w:rsidDel="00000000" w:rsidR="00000000" w:rsidRPr="00000000">
              <w:rPr>
                <w:rtl w:val="0"/>
              </w:rPr>
            </w:r>
          </w:p>
        </w:tc>
        <w:tc>
          <w:tcPr>
            <w:vAlign w:val="top"/>
          </w:tcPr>
          <w:p w:rsidR="00000000" w:rsidDel="00000000" w:rsidP="00000000" w:rsidRDefault="00000000" w:rsidRPr="00000000" w14:paraId="00000028">
            <w:pPr>
              <w:rPr>
                <w:rFonts w:ascii="Century Gothic" w:cs="Century Gothic" w:eastAsia="Century Gothic" w:hAnsi="Century Gothic"/>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9">
            <w:pPr>
              <w:jc w:val="center"/>
              <w:rPr>
                <w:rFonts w:ascii="Century Gothic" w:cs="Century Gothic" w:eastAsia="Century Gothic" w:hAnsi="Century Gothic"/>
                <w:sz w:val="24"/>
                <w:szCs w:val="24"/>
                <w:vertAlign w:val="baseline"/>
              </w:rPr>
            </w:pPr>
            <w:r w:rsidDel="00000000" w:rsidR="00000000" w:rsidRPr="00000000">
              <w:rPr>
                <w:rtl w:val="0"/>
              </w:rPr>
            </w:r>
          </w:p>
        </w:tc>
        <w:tc>
          <w:tcPr>
            <w:vAlign w:val="top"/>
          </w:tcPr>
          <w:p w:rsidR="00000000" w:rsidDel="00000000" w:rsidP="00000000" w:rsidRDefault="00000000" w:rsidRPr="00000000" w14:paraId="0000002A">
            <w:pPr>
              <w:rPr>
                <w:rFonts w:ascii="Century Gothic" w:cs="Century Gothic" w:eastAsia="Century Gothic" w:hAnsi="Century Gothic"/>
                <w:sz w:val="24"/>
                <w:szCs w:val="24"/>
                <w:vertAlign w:val="baseline"/>
              </w:rPr>
            </w:pPr>
            <w:r w:rsidDel="00000000" w:rsidR="00000000" w:rsidRPr="00000000">
              <w:rPr>
                <w:rtl w:val="0"/>
              </w:rPr>
            </w:r>
          </w:p>
        </w:tc>
        <w:tc>
          <w:tcPr>
            <w:vAlign w:val="top"/>
          </w:tcPr>
          <w:p w:rsidR="00000000" w:rsidDel="00000000" w:rsidP="00000000" w:rsidRDefault="00000000" w:rsidRPr="00000000" w14:paraId="0000002B">
            <w:pPr>
              <w:rPr>
                <w:rFonts w:ascii="Century Gothic" w:cs="Century Gothic" w:eastAsia="Century Gothic" w:hAnsi="Century Gothic"/>
                <w:sz w:val="24"/>
                <w:szCs w:val="24"/>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C">
            <w:pPr>
              <w:jc w:val="center"/>
              <w:rPr>
                <w:rFonts w:ascii="Century Gothic" w:cs="Century Gothic" w:eastAsia="Century Gothic" w:hAnsi="Century Gothic"/>
                <w:sz w:val="24"/>
                <w:szCs w:val="24"/>
                <w:vertAlign w:val="baseline"/>
              </w:rPr>
            </w:pPr>
            <w:r w:rsidDel="00000000" w:rsidR="00000000" w:rsidRPr="00000000">
              <w:rPr>
                <w:rtl w:val="0"/>
              </w:rPr>
            </w:r>
          </w:p>
        </w:tc>
        <w:tc>
          <w:tcPr>
            <w:vAlign w:val="top"/>
          </w:tcPr>
          <w:p w:rsidR="00000000" w:rsidDel="00000000" w:rsidP="00000000" w:rsidRDefault="00000000" w:rsidRPr="00000000" w14:paraId="0000002D">
            <w:pPr>
              <w:rPr>
                <w:rFonts w:ascii="Century Gothic" w:cs="Century Gothic" w:eastAsia="Century Gothic" w:hAnsi="Century Gothic"/>
                <w:sz w:val="24"/>
                <w:szCs w:val="24"/>
                <w:vertAlign w:val="baseline"/>
              </w:rPr>
            </w:pPr>
            <w:r w:rsidDel="00000000" w:rsidR="00000000" w:rsidRPr="00000000">
              <w:rPr>
                <w:rtl w:val="0"/>
              </w:rPr>
            </w:r>
          </w:p>
        </w:tc>
        <w:tc>
          <w:tcPr>
            <w:vAlign w:val="top"/>
          </w:tcPr>
          <w:p w:rsidR="00000000" w:rsidDel="00000000" w:rsidP="00000000" w:rsidRDefault="00000000" w:rsidRPr="00000000" w14:paraId="0000002E">
            <w:pPr>
              <w:rPr>
                <w:rFonts w:ascii="Century Gothic" w:cs="Century Gothic" w:eastAsia="Century Gothic" w:hAnsi="Century Gothic"/>
                <w:sz w:val="24"/>
                <w:szCs w:val="24"/>
                <w:vertAlign w:val="baseline"/>
              </w:rPr>
            </w:pPr>
            <w:r w:rsidDel="00000000" w:rsidR="00000000" w:rsidRPr="00000000">
              <w:rPr>
                <w:rtl w:val="0"/>
              </w:rPr>
            </w:r>
          </w:p>
        </w:tc>
      </w:tr>
    </w:tbl>
    <w:p w:rsidR="00000000" w:rsidDel="00000000" w:rsidP="00000000" w:rsidRDefault="00000000" w:rsidRPr="00000000" w14:paraId="0000002F">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0">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1">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2">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3">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4">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5">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6">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7">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8">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9">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A">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B">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C">
      <w:pPr>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03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Century Gothic" w:cs="Century Gothic" w:eastAsia="Century Gothic" w:hAnsi="Century Gothic"/>
          <w:b w:val="0"/>
          <w:bCs w:val="0"/>
          <w:i w:val="0"/>
          <w:iCs w:val="0"/>
          <w:smallCaps w:val="0"/>
          <w:strike w:val="0"/>
          <w:color w:val="0d1c2f"/>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d1c2f"/>
          <w:sz w:val="24"/>
          <w:szCs w:val="24"/>
          <w:u w:val="none"/>
          <w:shd w:fill="auto" w:val="clear"/>
          <w:vertAlign w:val="baseline"/>
          <w:rtl w:val="0"/>
        </w:rPr>
        <w:t xml:space="preserve">Contents</w:t>
      </w:r>
      <w:r w:rsidDel="00000000" w:rsidR="00000000" w:rsidRPr="00000000">
        <w:rPr>
          <w:rtl w:val="0"/>
        </w:rPr>
      </w:r>
    </w:p>
    <w:sdt>
      <w:sdtPr>
        <w:id w:val="-900733080"/>
        <w:docPartObj>
          <w:docPartGallery w:val="Table of Contents"/>
          <w:docPartUnique w:val="1"/>
        </w:docPartObj>
      </w:sdtPr>
      <w:sdtContent>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bppi6omrircx">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1. Aims</w:t>
              <w:tab/>
              <w:t xml:space="preserve">3</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8nsgjqmdg5ov">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2. Legislation and statutory responsibilities</w:t>
              <w:tab/>
              <w:t xml:space="preserve">3</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u6hg2mfwkwnh">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3. Roles and responsibilities</w:t>
              <w:tab/>
              <w:t xml:space="preserve">4</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dmwvi4nelcof">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4. Equal opportunities</w:t>
              <w:tab/>
              <w:t xml:space="preserve">5</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k124o4ufcomb">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5. Being notified that a child has a medical condition</w:t>
              <w:tab/>
              <w:t xml:space="preserve">5</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dqlv178o2073">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6. Individual healthcare plans</w:t>
              <w:tab/>
              <w:t xml:space="preserve">5</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dhwkr6gs8aws">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7. Managing medicines</w:t>
              <w:tab/>
              <w:t xml:space="preserve">6</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op6kjlss7vak">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8. Emergency procedures</w:t>
              <w:tab/>
              <w:t xml:space="preserve">7</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fs9pxhhex9v4">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9. Training</w:t>
              <w:tab/>
              <w:t xml:space="preserve">7</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4mmllqt7iz55">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10. Record keeping</w:t>
              <w:tab/>
              <w:t xml:space="preserve">8</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wiw707sk691n">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11. Liability and indemnity</w:t>
              <w:tab/>
              <w:t xml:space="preserve">8</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257wadgffjv">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12. Complaints</w:t>
              <w:tab/>
              <w:t xml:space="preserve">8</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c19shki9rttu">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13. Monitoring arrangements</w:t>
              <w:tab/>
              <w:t xml:space="preserve">8</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r9jpgi5i9719">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14. Links to other policies</w:t>
              <w:tab/>
              <w:t xml:space="preserve">8</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40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hyperlink w:anchor="_heading=h.vyj6k6wn3dox">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Appendix 1: Being notified a child has a medical condition</w:t>
              <w:tab/>
              <w:t xml:space="preserve">9</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D">
      <w:pPr>
        <w:rPr>
          <w:rFonts w:ascii="Century Gothic" w:cs="Century Gothic" w:eastAsia="Century Gothic" w:hAnsi="Century Gothic"/>
          <w:sz w:val="24"/>
          <w:szCs w:val="24"/>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bookmarkStart w:colFirst="0" w:colLast="0" w:name="_heading=h.y6rl1yw7gmab" w:id="0"/>
      <w:bookmarkEnd w:id="0"/>
      <w:r w:rsidDel="00000000" w:rsidR="00000000" w:rsidRPr="00000000">
        <w:rPr>
          <w:rtl w:val="0"/>
        </w:rPr>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-6348</wp:posOffset>
                </wp:positionH>
                <wp:positionV relativeFrom="paragraph">
                  <wp:posOffset>-6348</wp:posOffset>
                </wp:positionV>
                <wp:extent cx="0" cy="12700"/>
                <wp:effectExtent b="0" l="0" r="0" t="0"/>
                <wp:wrapNone/>
                <wp:docPr id="1033" name=""/>
                <a:graphic>
                  <a:graphicData uri="http://schemas.microsoft.com/office/word/2010/wordprocessingShape">
                    <wps:wsp>
                      <wps:cNvCnPr/>
                      <wps:spPr>
                        <a:xfrm>
                          <a:off x="2266568" y="3780000"/>
                          <a:ext cx="6158865" cy="0"/>
                        </a:xfrm>
                        <a:prstGeom prst="straightConnector1">
                          <a:avLst/>
                        </a:prstGeom>
                        <a:noFill/>
                        <a:ln cap="flat" cmpd="sng" w="12700">
                          <a:solidFill>
                            <a:srgbClr val="12263F"/>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-6348</wp:posOffset>
                </wp:positionH>
                <wp:positionV relativeFrom="paragraph">
                  <wp:posOffset>-6348</wp:posOffset>
                </wp:positionV>
                <wp:extent cx="0" cy="12700"/>
                <wp:effectExtent b="0" l="0" r="0" t="0"/>
                <wp:wrapNone/>
                <wp:docPr id="1033"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50">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1. Aims</w:t>
      </w:r>
      <w:r w:rsidDel="00000000" w:rsidR="00000000" w:rsidRPr="00000000">
        <w:rPr>
          <w:rtl w:val="0"/>
        </w:rPr>
      </w:r>
    </w:p>
    <w:p w:rsidR="00000000" w:rsidDel="00000000" w:rsidP="00000000" w:rsidRDefault="00000000" w:rsidRPr="00000000" w14:paraId="00000051">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This policy aims to ensure that:</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Pupils, staff and parents understand how our school will support pupils with medical conditions</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Pupils with medical conditions are properly supported to allow them to access the same education as other pupils, including school trips and sporting activities </w:t>
      </w:r>
      <w:r w:rsidDel="00000000" w:rsidR="00000000" w:rsidRPr="00000000">
        <w:rPr>
          <w:rtl w:val="0"/>
        </w:rPr>
      </w:r>
    </w:p>
    <w:p w:rsidR="00000000" w:rsidDel="00000000" w:rsidP="00000000" w:rsidRDefault="00000000" w:rsidRPr="00000000" w14:paraId="00000054">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Directors will implement this policy by: </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Making sure sufficient staff are suitably trained</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Making staff aware of pupils’ conditions, where appropriate</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Making sure there are cover arrangements to ensure someone is always available to support pupils with medical conditions </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Providing supply teachers with appropriate information about the policy and relevant pupils</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Developing and monitoring individual healthcare plans (IHPs) </w:t>
      </w:r>
      <w:r w:rsidDel="00000000" w:rsidR="00000000" w:rsidRPr="00000000">
        <w:rPr>
          <w:rtl w:val="0"/>
        </w:rPr>
      </w:r>
    </w:p>
    <w:p w:rsidR="00000000" w:rsidDel="00000000" w:rsidP="00000000" w:rsidRDefault="00000000" w:rsidRPr="00000000" w14:paraId="0000005A">
      <w:pPr>
        <w:rPr>
          <w:rFonts w:ascii="Century Gothic" w:cs="Century Gothic" w:eastAsia="Century Gothic" w:hAnsi="Century Gothic"/>
          <w:sz w:val="24"/>
          <w:szCs w:val="24"/>
          <w:vertAlign w:val="baseline"/>
        </w:rPr>
      </w:pPr>
      <w:bookmarkStart w:colFirst="0" w:colLast="0" w:name="_heading=h.xzg5fx909lr1" w:id="1"/>
      <w:bookmarkEnd w:id="1"/>
      <w:r w:rsidDel="00000000" w:rsidR="00000000" w:rsidRPr="00000000">
        <w:rPr>
          <w:rFonts w:ascii="Century Gothic" w:cs="Century Gothic" w:eastAsia="Century Gothic" w:hAnsi="Century Gothic"/>
          <w:b w:val="1"/>
          <w:bCs w:val="1"/>
          <w:sz w:val="24"/>
          <w:szCs w:val="24"/>
          <w:vertAlign w:val="baseline"/>
          <w:rtl w:val="0"/>
        </w:rPr>
        <w:t xml:space="preserve">The named person with responsibility for implementing this policy is Headteacher. </w:t>
      </w:r>
      <w:r w:rsidDel="00000000" w:rsidR="00000000" w:rsidRPr="00000000">
        <w:rPr>
          <w:rtl w:val="0"/>
        </w:rPr>
      </w:r>
    </w:p>
    <w:p w:rsidR="00000000" w:rsidDel="00000000" w:rsidP="00000000" w:rsidRDefault="00000000" w:rsidRPr="00000000" w14:paraId="0000005B">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2. Legislation and statutory responsibilities</w:t>
      </w:r>
      <w:r w:rsidDel="00000000" w:rsidR="00000000" w:rsidRPr="00000000">
        <w:rPr>
          <w:rtl w:val="0"/>
        </w:rPr>
      </w:r>
    </w:p>
    <w:p w:rsidR="00000000" w:rsidDel="00000000" w:rsidP="00000000" w:rsidRDefault="00000000" w:rsidRPr="00000000" w14:paraId="0000005C">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This policy meets the requirements under </w:t>
      </w:r>
      <w:hyperlink r:id="rId10">
        <w:r w:rsidDel="00000000" w:rsidR="00000000" w:rsidRPr="00000000">
          <w:rPr>
            <w:rFonts w:ascii="Century Gothic" w:cs="Century Gothic" w:eastAsia="Century Gothic" w:hAnsi="Century Gothic"/>
            <w:color w:val="0072cc"/>
            <w:sz w:val="24"/>
            <w:szCs w:val="24"/>
            <w:u w:val="single"/>
            <w:vertAlign w:val="baseline"/>
            <w:rtl w:val="0"/>
          </w:rPr>
          <w:t xml:space="preserve">Section 100 of the Children and Families Act 2014</w:t>
        </w:r>
      </w:hyperlink>
      <w:r w:rsidDel="00000000" w:rsidR="00000000" w:rsidRPr="00000000">
        <w:rPr>
          <w:rFonts w:ascii="Century Gothic" w:cs="Century Gothic" w:eastAsia="Century Gothic" w:hAnsi="Century Gothic"/>
          <w:sz w:val="24"/>
          <w:szCs w:val="24"/>
          <w:vertAlign w:val="baseline"/>
          <w:rtl w:val="0"/>
        </w:rPr>
        <w:t xml:space="preserve">, which places a duty on governing boards to make arrangements for supporting pupils at their school with medical conditions.</w:t>
      </w:r>
    </w:p>
    <w:p w:rsidR="00000000" w:rsidDel="00000000" w:rsidP="00000000" w:rsidRDefault="00000000" w:rsidRPr="00000000" w14:paraId="0000005D">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It is also based on the Department for Education (DfE)’s statutory guidance on </w:t>
      </w:r>
      <w:hyperlink r:id="rId11">
        <w:r w:rsidDel="00000000" w:rsidR="00000000" w:rsidRPr="00000000">
          <w:rPr>
            <w:rFonts w:ascii="Century Gothic" w:cs="Century Gothic" w:eastAsia="Century Gothic" w:hAnsi="Century Gothic"/>
            <w:color w:val="0072cc"/>
            <w:sz w:val="24"/>
            <w:szCs w:val="24"/>
            <w:u w:val="single"/>
            <w:vertAlign w:val="baseline"/>
            <w:rtl w:val="0"/>
          </w:rPr>
          <w:t xml:space="preserve">supporting pupils with medical conditions at school</w:t>
        </w:r>
      </w:hyperlink>
      <w:r w:rsidDel="00000000" w:rsidR="00000000" w:rsidRPr="00000000">
        <w:rPr>
          <w:rFonts w:ascii="Century Gothic" w:cs="Century Gothic" w:eastAsia="Century Gothic" w:hAnsi="Century Gothic"/>
          <w:sz w:val="24"/>
          <w:szCs w:val="24"/>
          <w:vertAlign w:val="baseline"/>
          <w:rtl w:val="0"/>
        </w:rPr>
        <w:t xml:space="preserve">.</w:t>
      </w:r>
    </w:p>
    <w:p w:rsidR="00000000" w:rsidDel="00000000" w:rsidP="00000000" w:rsidRDefault="00000000" w:rsidRPr="00000000" w14:paraId="0000005E">
      <w:pPr>
        <w:spacing w:after="0" w:lineRule="auto"/>
        <w:rPr>
          <w:rFonts w:ascii="Century Gothic" w:cs="Century Gothic" w:eastAsia="Century Gothic" w:hAnsi="Century Gothic"/>
          <w:sz w:val="24"/>
          <w:szCs w:val="24"/>
          <w:vertAlign w:val="baseline"/>
        </w:rPr>
      </w:pPr>
      <w:bookmarkStart w:colFirst="0" w:colLast="0" w:name="_heading=h.xgjg9jaadklx" w:id="2"/>
      <w:bookmarkEnd w:id="2"/>
      <w:r w:rsidDel="00000000" w:rsidR="00000000" w:rsidRPr="00000000">
        <w:rPr>
          <w:rFonts w:ascii="Century Gothic" w:cs="Century Gothic" w:eastAsia="Century Gothic" w:hAnsi="Century Gothic"/>
          <w:sz w:val="24"/>
          <w:szCs w:val="24"/>
          <w:vertAlign w:val="baseline"/>
          <w:rtl w:val="0"/>
        </w:rPr>
        <w:t xml:space="preserve">This policy also complies with our funding agreement and articles of association.</w:t>
      </w:r>
    </w:p>
    <w:p w:rsidR="00000000" w:rsidDel="00000000" w:rsidP="00000000" w:rsidRDefault="00000000" w:rsidRPr="00000000" w14:paraId="0000005F">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3. Roles and responsibilities</w:t>
      </w:r>
      <w:r w:rsidDel="00000000" w:rsidR="00000000" w:rsidRPr="00000000">
        <w:rPr>
          <w:rtl w:val="0"/>
        </w:rPr>
      </w:r>
    </w:p>
    <w:p w:rsidR="00000000" w:rsidDel="00000000" w:rsidP="00000000" w:rsidRDefault="00000000" w:rsidRPr="00000000" w14:paraId="00000060">
      <w:pPr>
        <w:shd w:fill="ffffff" w:val="clear"/>
        <w:spacing w:after="161" w:before="161" w:lineRule="auto"/>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3.1 The governing board</w:t>
      </w:r>
      <w:r w:rsidDel="00000000" w:rsidR="00000000" w:rsidRPr="00000000">
        <w:rPr>
          <w:rtl w:val="0"/>
        </w:rPr>
      </w:r>
    </w:p>
    <w:p w:rsidR="00000000" w:rsidDel="00000000" w:rsidP="00000000" w:rsidRDefault="00000000" w:rsidRPr="00000000" w14:paraId="00000061">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Directors have ultimate responsibility to make arrangements to support pupils with medical conditions. The Directors will ensure that sufficient staff have received suitable training and are competent before they are responsible for supporting children with medical conditions. </w:t>
      </w:r>
    </w:p>
    <w:p w:rsidR="00000000" w:rsidDel="00000000" w:rsidP="00000000" w:rsidRDefault="00000000" w:rsidRPr="00000000" w14:paraId="00000062">
      <w:pPr>
        <w:shd w:fill="ffffff" w:val="clear"/>
        <w:spacing w:after="161" w:before="161" w:lineRule="auto"/>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3.2 The headteacher </w:t>
      </w:r>
      <w:r w:rsidDel="00000000" w:rsidR="00000000" w:rsidRPr="00000000">
        <w:rPr>
          <w:rtl w:val="0"/>
        </w:rPr>
      </w:r>
    </w:p>
    <w:p w:rsidR="00000000" w:rsidDel="00000000" w:rsidP="00000000" w:rsidRDefault="00000000" w:rsidRPr="00000000" w14:paraId="00000063">
      <w:pPr>
        <w:shd w:fill="ffffff" w:val="clear"/>
        <w:tabs>
          <w:tab w:val="left" w:leader="none" w:pos="3555"/>
        </w:tabs>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headteacher will:</w:t>
        <w:tab/>
      </w:r>
    </w:p>
    <w:p w:rsidR="00000000" w:rsidDel="00000000" w:rsidP="00000000" w:rsidRDefault="00000000" w:rsidRPr="00000000" w14:paraId="000000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Make sure all staff are aware of this policy and understand their role in its implementation</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that there is a sufficient number of trained staff available to implement this policy and deliver against all individual healthcare plans (IHPs), including in contingency and emergency situations </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that all staff who need to know are aware of a child’s condition</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Take overall responsibility for the development of IHPs </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Make sure that school staff are appropriately insured and aware that they are insured to support pupils in this way </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Contact the school nursing service in the case of any pupil who has a medical condition that may require support at school, but who has not yet been brought to the attention of the school nurse </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Ensure that systems are in place for obtaining information about a child’s medical needs and that this information is kept up to date</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highlight w:val="white"/>
        </w:rPr>
      </w:pPr>
      <w:r w:rsidDel="00000000" w:rsidR="00000000" w:rsidRPr="00000000">
        <w:rPr>
          <w:rFonts w:ascii="Century Gothic" w:cs="Century Gothic" w:eastAsia="Century Gothic" w:hAnsi="Century Gothic"/>
          <w:b w:val="0"/>
          <w:bCs w:val="0"/>
          <w:i w:val="0"/>
          <w:iCs w:val="0"/>
          <w:smallCaps w:val="0"/>
          <w:strike w:val="0"/>
          <w:color w:val="000000"/>
          <w:sz w:val="24"/>
          <w:szCs w:val="24"/>
          <w:highlight w:val="white"/>
          <w:u w:val="none"/>
          <w:vertAlign w:val="baseline"/>
          <w:rtl w:val="0"/>
        </w:rPr>
        <w:t xml:space="preserve">Appoint a designated individual to oversee first aid provisions. </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b w:val="0"/>
          <w:bCs w:val="0"/>
          <w:i w:val="0"/>
          <w:iCs w:val="0"/>
          <w:smallCaps w:val="0"/>
          <w:strike w:val="0"/>
          <w:color w:val="000000"/>
          <w:sz w:val="24"/>
          <w:szCs w:val="24"/>
          <w:u w:val="none"/>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vertAlign w:val="baseline"/>
          <w:rtl w:val="0"/>
        </w:rPr>
        <w:t xml:space="preserve">3.3 First Aid Appointed Person</w:t>
      </w:r>
      <w:r w:rsidDel="00000000" w:rsidR="00000000" w:rsidRPr="00000000">
        <w:rPr>
          <w:rtl w:val="0"/>
        </w:rPr>
      </w:r>
    </w:p>
    <w:p w:rsidR="00000000" w:rsidDel="00000000" w:rsidP="00000000" w:rsidRDefault="00000000" w:rsidRPr="00000000" w14:paraId="0000006D">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Every school should appoint a designated individual to oversee first aid provisions.</w:t>
      </w:r>
    </w:p>
    <w:p w:rsidR="00000000" w:rsidDel="00000000" w:rsidP="00000000" w:rsidRDefault="00000000" w:rsidRPr="00000000" w14:paraId="000000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333333"/>
          <w:sz w:val="22"/>
          <w:szCs w:val="22"/>
          <w:u w:val="none"/>
          <w:shd w:fill="auto" w:val="clear"/>
        </w:rPr>
      </w:pPr>
      <w:r w:rsidDel="00000000" w:rsidR="00000000" w:rsidRPr="00000000">
        <w:rPr>
          <w:rFonts w:ascii="Century Gothic" w:cs="Century Gothic" w:eastAsia="Century Gothic" w:hAnsi="Century Gothic"/>
          <w:b w:val="0"/>
          <w:bCs w:val="0"/>
          <w:i w:val="0"/>
          <w:iCs w:val="0"/>
          <w:smallCaps w:val="0"/>
          <w:strike w:val="0"/>
          <w:color w:val="333333"/>
          <w:sz w:val="22"/>
          <w:szCs w:val="22"/>
          <w:u w:val="none"/>
          <w:shd w:fill="auto" w:val="clear"/>
          <w:vertAlign w:val="baseline"/>
          <w:rtl w:val="0"/>
        </w:rPr>
        <w:t xml:space="preserve">This role does not need to be filled by a qualified first aider.</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333333"/>
          <w:sz w:val="22"/>
          <w:szCs w:val="22"/>
          <w:u w:val="none"/>
          <w:shd w:fill="auto" w:val="clear"/>
        </w:rPr>
      </w:pPr>
      <w:r w:rsidDel="00000000" w:rsidR="00000000" w:rsidRPr="00000000">
        <w:rPr>
          <w:rFonts w:ascii="Century Gothic" w:cs="Century Gothic" w:eastAsia="Century Gothic" w:hAnsi="Century Gothic"/>
          <w:b w:val="0"/>
          <w:bCs w:val="0"/>
          <w:i w:val="0"/>
          <w:iCs w:val="0"/>
          <w:smallCaps w:val="0"/>
          <w:strike w:val="0"/>
          <w:color w:val="333333"/>
          <w:sz w:val="22"/>
          <w:szCs w:val="22"/>
          <w:u w:val="none"/>
          <w:shd w:fill="auto" w:val="clear"/>
          <w:vertAlign w:val="baseline"/>
          <w:rtl w:val="0"/>
        </w:rPr>
        <w:t xml:space="preserve">It is strongly recommended that it be assigned to the office manager or a first aider.</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333333"/>
          <w:sz w:val="22"/>
          <w:szCs w:val="22"/>
          <w:u w:val="none"/>
          <w:shd w:fill="auto" w:val="clear"/>
        </w:rPr>
      </w:pPr>
      <w:r w:rsidDel="00000000" w:rsidR="00000000" w:rsidRPr="00000000">
        <w:rPr>
          <w:rFonts w:ascii="Century Gothic" w:cs="Century Gothic" w:eastAsia="Century Gothic" w:hAnsi="Century Gothic"/>
          <w:b w:val="0"/>
          <w:bCs w:val="0"/>
          <w:i w:val="0"/>
          <w:iCs w:val="0"/>
          <w:smallCaps w:val="0"/>
          <w:strike w:val="0"/>
          <w:color w:val="333333"/>
          <w:sz w:val="22"/>
          <w:szCs w:val="22"/>
          <w:u w:val="none"/>
          <w:shd w:fill="auto" w:val="clear"/>
          <w:vertAlign w:val="baseline"/>
          <w:rtl w:val="0"/>
        </w:rPr>
        <w:t xml:space="preserve">Schools may appoint more than one person if required to ensure adequate coverage.</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b w:val="0"/>
          <w:bCs w:val="0"/>
          <w:i w:val="0"/>
          <w:iCs w:val="0"/>
          <w:smallCaps w:val="0"/>
          <w:strike w:val="0"/>
          <w:color w:val="333333"/>
          <w:sz w:val="22"/>
          <w:szCs w:val="22"/>
          <w:u w:val="none"/>
          <w:shd w:fill="auto" w:val="clear"/>
        </w:rPr>
      </w:pPr>
      <w:r w:rsidDel="00000000" w:rsidR="00000000" w:rsidRPr="00000000">
        <w:rPr>
          <w:rFonts w:ascii="Century Gothic" w:cs="Century Gothic" w:eastAsia="Century Gothic" w:hAnsi="Century Gothic"/>
          <w:b w:val="0"/>
          <w:bCs w:val="0"/>
          <w:i w:val="0"/>
          <w:iCs w:val="0"/>
          <w:smallCaps w:val="0"/>
          <w:strike w:val="0"/>
          <w:color w:val="333333"/>
          <w:sz w:val="22"/>
          <w:szCs w:val="22"/>
          <w:u w:val="none"/>
          <w:shd w:fill="auto" w:val="clear"/>
          <w:vertAlign w:val="baseline"/>
          <w:rtl w:val="0"/>
        </w:rPr>
        <w:t xml:space="preserve">The appointed individual(s) will be responsible for conducting monthly checks of all first aid kits and medications to ensure they are complete, in date, and fit for use.</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73">
      <w:pPr>
        <w:shd w:fill="ffffff" w:val="clear"/>
        <w:spacing w:after="161" w:before="161" w:lineRule="auto"/>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3.4 Staff</w:t>
      </w:r>
      <w:r w:rsidDel="00000000" w:rsidR="00000000" w:rsidRPr="00000000">
        <w:rPr>
          <w:rtl w:val="0"/>
        </w:rPr>
      </w:r>
    </w:p>
    <w:p w:rsidR="00000000" w:rsidDel="00000000" w:rsidP="00000000" w:rsidRDefault="00000000" w:rsidRPr="00000000" w14:paraId="00000074">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rsidR="00000000" w:rsidDel="00000000" w:rsidP="00000000" w:rsidRDefault="00000000" w:rsidRPr="00000000" w14:paraId="00000075">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Those staff who take on the responsibility to support pupils with medical conditions will receive sufficient and suitable training, and will achieve the necessary level of competency before doing so. </w:t>
      </w:r>
    </w:p>
    <w:p w:rsidR="00000000" w:rsidDel="00000000" w:rsidP="00000000" w:rsidRDefault="00000000" w:rsidRPr="00000000" w14:paraId="00000076">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Teachers will take into account the needs of pupils with medical conditions that they teach. All staff will know what to do and respond accordingly when they become aware that a pupil with a medical condition needs help. </w:t>
      </w:r>
    </w:p>
    <w:p w:rsidR="00000000" w:rsidDel="00000000" w:rsidP="00000000" w:rsidRDefault="00000000" w:rsidRPr="00000000" w14:paraId="00000077">
      <w:pPr>
        <w:shd w:fill="ffffff" w:val="clear"/>
        <w:spacing w:after="161" w:before="161" w:lineRule="auto"/>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3.5 Parents</w:t>
      </w:r>
      <w:r w:rsidDel="00000000" w:rsidR="00000000" w:rsidRPr="00000000">
        <w:rPr>
          <w:rtl w:val="0"/>
        </w:rPr>
      </w:r>
    </w:p>
    <w:p w:rsidR="00000000" w:rsidDel="00000000" w:rsidP="00000000" w:rsidRDefault="00000000" w:rsidRPr="00000000" w14:paraId="00000078">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Parents will:</w:t>
      </w:r>
    </w:p>
    <w:p w:rsidR="00000000" w:rsidDel="00000000" w:rsidP="00000000" w:rsidRDefault="00000000" w:rsidRPr="00000000" w14:paraId="0000007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Provide the school with sufficient and up-to-date information about their child’s medical needs</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Be involved in the development and review of their child’s IHP and may be involved in its drafting </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Carry out any action they have agreed to as part of the implementation of the IHP, e.g. provide medicines and equipment, and ensure they or another nominated adult are always contactable </w:t>
      </w:r>
      <w:r w:rsidDel="00000000" w:rsidR="00000000" w:rsidRPr="00000000">
        <w:rPr>
          <w:rtl w:val="0"/>
        </w:rPr>
      </w:r>
    </w:p>
    <w:p w:rsidR="00000000" w:rsidDel="00000000" w:rsidP="00000000" w:rsidRDefault="00000000" w:rsidRPr="00000000" w14:paraId="0000007C">
      <w:pPr>
        <w:shd w:fill="ffffff" w:val="clear"/>
        <w:spacing w:after="161" w:before="161" w:lineRule="auto"/>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3.6 Pupils</w:t>
      </w:r>
      <w:r w:rsidDel="00000000" w:rsidR="00000000" w:rsidRPr="00000000">
        <w:rPr>
          <w:rtl w:val="0"/>
        </w:rPr>
      </w:r>
    </w:p>
    <w:p w:rsidR="00000000" w:rsidDel="00000000" w:rsidP="00000000" w:rsidRDefault="00000000" w:rsidRPr="00000000" w14:paraId="0000007D">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IHPs. They are also expected to comply with their IHPs.  </w:t>
      </w:r>
    </w:p>
    <w:p w:rsidR="00000000" w:rsidDel="00000000" w:rsidP="00000000" w:rsidRDefault="00000000" w:rsidRPr="00000000" w14:paraId="0000007E">
      <w:pPr>
        <w:shd w:fill="ffffff" w:val="clear"/>
        <w:spacing w:after="161" w:before="161" w:lineRule="auto"/>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3.7 School nurses and other healthcare professionals </w:t>
      </w:r>
      <w:r w:rsidDel="00000000" w:rsidR="00000000" w:rsidRPr="00000000">
        <w:rPr>
          <w:rtl w:val="0"/>
        </w:rPr>
      </w:r>
    </w:p>
    <w:p w:rsidR="00000000" w:rsidDel="00000000" w:rsidP="00000000" w:rsidRDefault="00000000" w:rsidRPr="00000000" w14:paraId="0000007F">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Our school nursing service will notify the school when a pupil has been identified as having a medical condition that will require support in school. This will be before the pupil starts school, wherever possible. They may also support staff implementing a child’s IHP. </w:t>
      </w:r>
    </w:p>
    <w:p w:rsidR="00000000" w:rsidDel="00000000" w:rsidP="00000000" w:rsidRDefault="00000000" w:rsidRPr="00000000" w14:paraId="00000080">
      <w:pPr>
        <w:shd w:fill="ffffff" w:val="clear"/>
        <w:spacing w:after="161" w:before="161" w:lineRule="auto"/>
        <w:rPr>
          <w:rFonts w:ascii="Century Gothic" w:cs="Century Gothic" w:eastAsia="Century Gothic" w:hAnsi="Century Gothic"/>
          <w:sz w:val="24"/>
          <w:szCs w:val="24"/>
          <w:vertAlign w:val="baseline"/>
        </w:rPr>
      </w:pPr>
      <w:bookmarkStart w:colFirst="0" w:colLast="0" w:name="_heading=h.tn5bnuh45f0c" w:id="3"/>
      <w:bookmarkEnd w:id="3"/>
      <w:r w:rsidDel="00000000" w:rsidR="00000000" w:rsidRPr="00000000">
        <w:rPr>
          <w:rFonts w:ascii="Century Gothic" w:cs="Century Gothic" w:eastAsia="Century Gothic" w:hAnsi="Century Gothic"/>
          <w:sz w:val="24"/>
          <w:szCs w:val="24"/>
          <w:vertAlign w:val="baseline"/>
          <w:rtl w:val="0"/>
        </w:rPr>
        <w:t xml:space="preserve">Healthcare professionals, such as GPs and paediatricians, will liaise with the school’s nurses and notify them of any pupils identified as having a medical condition. They may also provide advice on developing IHPs.</w:t>
      </w:r>
    </w:p>
    <w:p w:rsidR="00000000" w:rsidDel="00000000" w:rsidP="00000000" w:rsidRDefault="00000000" w:rsidRPr="00000000" w14:paraId="00000081">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4</w:t>
      </w:r>
      <w:r w:rsidDel="00000000" w:rsidR="00000000" w:rsidRPr="00000000">
        <w:rPr>
          <w:rFonts w:ascii="Century Gothic" w:cs="Century Gothic" w:eastAsia="Century Gothic" w:hAnsi="Century Gothic"/>
          <w:b w:val="0"/>
          <w:bCs w:val="0"/>
          <w:color w:val="000000"/>
          <w:sz w:val="24"/>
          <w:szCs w:val="24"/>
          <w:vertAlign w:val="baseline"/>
          <w:rtl w:val="0"/>
        </w:rPr>
        <w:t xml:space="preserve">. </w:t>
      </w:r>
      <w:r w:rsidDel="00000000" w:rsidR="00000000" w:rsidRPr="00000000">
        <w:rPr>
          <w:rFonts w:ascii="Century Gothic" w:cs="Century Gothic" w:eastAsia="Century Gothic" w:hAnsi="Century Gothic"/>
          <w:b w:val="1"/>
          <w:bCs w:val="1"/>
          <w:color w:val="000000"/>
          <w:sz w:val="24"/>
          <w:szCs w:val="24"/>
          <w:vertAlign w:val="baseline"/>
          <w:rtl w:val="0"/>
        </w:rPr>
        <w:t xml:space="preserve">Equal opportunities</w:t>
      </w:r>
      <w:r w:rsidDel="00000000" w:rsidR="00000000" w:rsidRPr="00000000">
        <w:rPr>
          <w:rtl w:val="0"/>
        </w:rPr>
      </w:r>
    </w:p>
    <w:p w:rsidR="00000000" w:rsidDel="00000000" w:rsidP="00000000" w:rsidRDefault="00000000" w:rsidRPr="00000000" w14:paraId="00000082">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Our school is clear about the need to actively support pupils with medical conditions to participate in school trips and visits, or in sporting activities, and not prevent them from doing so. </w:t>
      </w:r>
    </w:p>
    <w:p w:rsidR="00000000" w:rsidDel="00000000" w:rsidP="00000000" w:rsidRDefault="00000000" w:rsidRPr="00000000" w14:paraId="00000083">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school will consider what reasonable adjustments need to be made to enable these pupils to participate fully and safely on school trips, visits and sporting activities. </w:t>
      </w:r>
    </w:p>
    <w:p w:rsidR="00000000" w:rsidDel="00000000" w:rsidP="00000000" w:rsidRDefault="00000000" w:rsidRPr="00000000" w14:paraId="00000084">
      <w:pPr>
        <w:rPr>
          <w:rFonts w:ascii="Century Gothic" w:cs="Century Gothic" w:eastAsia="Century Gothic" w:hAnsi="Century Gothic"/>
          <w:sz w:val="24"/>
          <w:szCs w:val="24"/>
          <w:vertAlign w:val="baseline"/>
        </w:rPr>
      </w:pPr>
      <w:bookmarkStart w:colFirst="0" w:colLast="0" w:name="_heading=h.b5ab2wmrvnr4" w:id="4"/>
      <w:bookmarkEnd w:id="4"/>
      <w:r w:rsidDel="00000000" w:rsidR="00000000" w:rsidRPr="00000000">
        <w:rPr>
          <w:rFonts w:ascii="Century Gothic" w:cs="Century Gothic" w:eastAsia="Century Gothic" w:hAnsi="Century Gothic"/>
          <w:sz w:val="24"/>
          <w:szCs w:val="24"/>
          <w:vertAlign w:val="baseline"/>
          <w:rtl w:val="0"/>
        </w:rPr>
        <w:t xml:space="preserve">Risk assessments will be carried out so that planning arrangements take account of any steps needed to ensure that pupils with medical conditions are included. In doing so, pupils, their parents and any relevant healthcare professionals will be consulted.</w:t>
      </w:r>
    </w:p>
    <w:p w:rsidR="00000000" w:rsidDel="00000000" w:rsidP="00000000" w:rsidRDefault="00000000" w:rsidRPr="00000000" w14:paraId="00000085">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5. Being notified that a child has a medical condition</w:t>
      </w:r>
      <w:r w:rsidDel="00000000" w:rsidR="00000000" w:rsidRPr="00000000">
        <w:rPr>
          <w:rtl w:val="0"/>
        </w:rPr>
      </w:r>
    </w:p>
    <w:p w:rsidR="00000000" w:rsidDel="00000000" w:rsidP="00000000" w:rsidRDefault="00000000" w:rsidRPr="00000000" w14:paraId="00000086">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When the school is notified that a pupil has a medical condition, the process outlined below will be followed to decide whether the pupil requires an IHP.  </w:t>
      </w:r>
    </w:p>
    <w:p w:rsidR="00000000" w:rsidDel="00000000" w:rsidP="00000000" w:rsidRDefault="00000000" w:rsidRPr="00000000" w14:paraId="00000087">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school will make every effort to ensure that arrangements are put into place within 2 weeks, or by the beginning of the relevant term for pupils who are new to our school. </w:t>
      </w:r>
    </w:p>
    <w:p w:rsidR="00000000" w:rsidDel="00000000" w:rsidP="00000000" w:rsidRDefault="00000000" w:rsidRPr="00000000" w14:paraId="00000088">
      <w:pPr>
        <w:shd w:fill="ffffff" w:val="clear"/>
        <w:spacing w:after="161" w:before="161" w:lineRule="auto"/>
        <w:rPr>
          <w:rFonts w:ascii="Century Gothic" w:cs="Century Gothic" w:eastAsia="Century Gothic" w:hAnsi="Century Gothic"/>
          <w:sz w:val="24"/>
          <w:szCs w:val="24"/>
          <w:vertAlign w:val="baseline"/>
        </w:rPr>
      </w:pPr>
      <w:bookmarkStart w:colFirst="0" w:colLast="0" w:name="_heading=h.w1fnklsvz6ez" w:id="5"/>
      <w:bookmarkEnd w:id="5"/>
      <w:r w:rsidDel="00000000" w:rsidR="00000000" w:rsidRPr="00000000">
        <w:rPr>
          <w:rFonts w:ascii="Century Gothic" w:cs="Century Gothic" w:eastAsia="Century Gothic" w:hAnsi="Century Gothic"/>
          <w:sz w:val="24"/>
          <w:szCs w:val="24"/>
          <w:vertAlign w:val="baseline"/>
          <w:rtl w:val="0"/>
        </w:rPr>
        <w:t xml:space="preserve">See Appendix 1.</w:t>
      </w:r>
    </w:p>
    <w:p w:rsidR="00000000" w:rsidDel="00000000" w:rsidP="00000000" w:rsidRDefault="00000000" w:rsidRPr="00000000" w14:paraId="00000089">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6. Individual healthcare plans (IHPs)</w:t>
      </w:r>
      <w:r w:rsidDel="00000000" w:rsidR="00000000" w:rsidRPr="00000000">
        <w:rPr>
          <w:rtl w:val="0"/>
        </w:rPr>
      </w:r>
    </w:p>
    <w:p w:rsidR="00000000" w:rsidDel="00000000" w:rsidP="00000000" w:rsidRDefault="00000000" w:rsidRPr="00000000" w14:paraId="0000008A">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headteacher has overall responsibility for the development of IHPs for pupils with medical conditions. </w:t>
      </w:r>
    </w:p>
    <w:p w:rsidR="00000000" w:rsidDel="00000000" w:rsidP="00000000" w:rsidRDefault="00000000" w:rsidRPr="00000000" w14:paraId="0000008B">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Plans will be reviewed at least annually, or earlier if there is evidence that the pupil’s needs have changed.</w:t>
      </w:r>
    </w:p>
    <w:p w:rsidR="00000000" w:rsidDel="00000000" w:rsidP="00000000" w:rsidRDefault="00000000" w:rsidRPr="00000000" w14:paraId="0000008C">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Plans will be developed with the pupil’s best interests in mind and will set out:</w:t>
      </w:r>
    </w:p>
    <w:p w:rsidR="00000000" w:rsidDel="00000000" w:rsidP="00000000" w:rsidRDefault="00000000" w:rsidRPr="00000000" w14:paraId="0000008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What needs to be done</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When </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890" w:right="0" w:hanging="360"/>
        <w:jc w:val="left"/>
        <w:rPr>
          <w:b w:val="0"/>
          <w:bCs w:val="0"/>
          <w:i w:val="0"/>
          <w:iCs w:val="0"/>
          <w:smallCaps w:val="0"/>
          <w:strike w:val="0"/>
          <w:color w:val="00000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By whom </w:t>
      </w:r>
      <w:r w:rsidDel="00000000" w:rsidR="00000000" w:rsidRPr="00000000">
        <w:rPr>
          <w:rtl w:val="0"/>
        </w:rPr>
      </w:r>
    </w:p>
    <w:p w:rsidR="00000000" w:rsidDel="00000000" w:rsidP="00000000" w:rsidRDefault="00000000" w:rsidRPr="00000000" w14:paraId="00000090">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Not all pupils with a medical condition will require an IHP. It will be agreed with a healthcare professional and the parents when an IHP would be inappropriate or disproportionate. This will be based on evidence. If there is no consensus, the headteacher will make the final decision. </w:t>
      </w:r>
    </w:p>
    <w:p w:rsidR="00000000" w:rsidDel="00000000" w:rsidP="00000000" w:rsidRDefault="00000000" w:rsidRPr="00000000" w14:paraId="00000091">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Plans will be drawn up in partnership with the school, parents and a relevant healthcare professional, such as the school nurse, specialist or paediatrician, who can best advise on the pupil’s specific needs. The pupil will be involved wherever appropriate. </w:t>
      </w:r>
    </w:p>
    <w:p w:rsidR="00000000" w:rsidDel="00000000" w:rsidP="00000000" w:rsidRDefault="00000000" w:rsidRPr="00000000" w14:paraId="00000092">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IHPs will be linked to, or become part of, any education, health and care (EHC) plan. If a pupil has SEN but does not have an EHC plan, the SEN will be mentioned in the IHP. </w:t>
      </w:r>
    </w:p>
    <w:p w:rsidR="00000000" w:rsidDel="00000000" w:rsidP="00000000" w:rsidRDefault="00000000" w:rsidRPr="00000000" w14:paraId="00000093">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level of detail in the plan will depend on the complexity of the child’s condition and how much support is needed. The Directors and the headdteacher / SENCO  will consider the following when deciding what information to record on IHPs:</w:t>
      </w:r>
    </w:p>
    <w:p w:rsidR="00000000" w:rsidDel="00000000" w:rsidP="00000000" w:rsidRDefault="00000000" w:rsidRPr="00000000" w14:paraId="0000009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medical condition, its triggers, signs, symptoms and treatments</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Specific support for the pupil’s educational, social and emotional needs. For example, how absences will be managed, requirements for extra time to complete exams, use of rest periods or additional support in catching up with lessons, counselling sessions</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The level of support needed, including in emergencies. If a pupil is self-managing their medication, this will be clearly stated with appropriate arrangements for monitoring</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Who will provide this support, their training needs, expectations of their role and confirmation of proficiency to provide support for the pupil’s medical condition from a healthcare professional, and cover arrangements for when they are unavailable</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Who in the school needs to be aware of the pupil’s condition and the support required</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Arrangements for written permission from parents and the headteacher for medication to be administered by a member of staff, or self-administered by the pupil during school hours</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Separate arrangements or procedures required for school trips or other school activities outside of the normal school timetable that will ensure the pupil can participate, e.g. risk assessments</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Where confidentiality issues are raised by the parent/pupil, the designated individuals to be entrusted with information about the pupil’s condition</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bookmarkStart w:colFirst="0" w:colLast="0" w:name="_heading=h.2xcigzdy62to" w:id="6"/>
      <w:bookmarkEnd w:id="6"/>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What to do in an emergency, including who to contact, and contingency arrangements</w:t>
      </w:r>
      <w:r w:rsidDel="00000000" w:rsidR="00000000" w:rsidRPr="00000000">
        <w:rPr>
          <w:rtl w:val="0"/>
        </w:rPr>
      </w:r>
    </w:p>
    <w:p w:rsidR="00000000" w:rsidDel="00000000" w:rsidP="00000000" w:rsidRDefault="00000000" w:rsidRPr="00000000" w14:paraId="0000009E">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7. Managing medicines</w:t>
      </w:r>
      <w:r w:rsidDel="00000000" w:rsidR="00000000" w:rsidRPr="00000000">
        <w:rPr>
          <w:rtl w:val="0"/>
        </w:rPr>
      </w:r>
    </w:p>
    <w:p w:rsidR="00000000" w:rsidDel="00000000" w:rsidP="00000000" w:rsidRDefault="00000000" w:rsidRPr="00000000" w14:paraId="0000009F">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Prescription and non-prescription medicines will only be administered at school:</w:t>
      </w:r>
    </w:p>
    <w:p w:rsidR="00000000" w:rsidDel="00000000" w:rsidP="00000000" w:rsidRDefault="00000000" w:rsidRPr="00000000" w14:paraId="000000A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When it would be detrimental to the pupil’s health or school attendance not to do so</w:t>
      </w: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 and</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Where we have parents’ written consent </w:t>
      </w:r>
      <w:r w:rsidDel="00000000" w:rsidR="00000000" w:rsidRPr="00000000">
        <w:rPr>
          <w:rtl w:val="0"/>
        </w:rPr>
      </w:r>
    </w:p>
    <w:p w:rsidR="00000000" w:rsidDel="00000000" w:rsidP="00000000" w:rsidRDefault="00000000" w:rsidRPr="00000000" w14:paraId="000000A2">
      <w:pPr>
        <w:shd w:fill="ffffff" w:val="clear"/>
        <w:spacing w:after="161" w:before="161" w:lineRule="auto"/>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The only exception to this is where the medicine has been prescribed to the pupil without the knowledge of the parents. </w:t>
      </w:r>
      <w:r w:rsidDel="00000000" w:rsidR="00000000" w:rsidRPr="00000000">
        <w:rPr>
          <w:rtl w:val="0"/>
        </w:rPr>
      </w:r>
    </w:p>
    <w:p w:rsidR="00000000" w:rsidDel="00000000" w:rsidP="00000000" w:rsidRDefault="00000000" w:rsidRPr="00000000" w14:paraId="000000A3">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Pupils under 16 will not be given medicine containing aspirin unless prescribed by a doctor. </w:t>
      </w:r>
    </w:p>
    <w:p w:rsidR="00000000" w:rsidDel="00000000" w:rsidP="00000000" w:rsidRDefault="00000000" w:rsidRPr="00000000" w14:paraId="000000A4">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Anyone giving a pupil any medication (for example, for pain relief) will first check maximum dosages and when the previous dosage was taken. Parents will always be informed.  </w:t>
      </w:r>
    </w:p>
    <w:p w:rsidR="00000000" w:rsidDel="00000000" w:rsidP="00000000" w:rsidRDefault="00000000" w:rsidRPr="00000000" w14:paraId="000000A5">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school will only accept prescribed medicines that are:</w:t>
      </w:r>
    </w:p>
    <w:p w:rsidR="00000000" w:rsidDel="00000000" w:rsidP="00000000" w:rsidRDefault="00000000" w:rsidRPr="00000000" w14:paraId="000000A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i w:val="0"/>
          <w:iCs w:val="0"/>
          <w:smallCaps w:val="0"/>
          <w:strike w:val="0"/>
          <w:sz w:val="24"/>
          <w:szCs w:val="24"/>
          <w:shd w:fill="auto" w:val="clear"/>
        </w:rPr>
      </w:pPr>
      <w:r w:rsidDel="00000000" w:rsidR="00000000" w:rsidRPr="00000000">
        <w:rPr>
          <w:rFonts w:ascii="Century Gothic" w:cs="Century Gothic" w:eastAsia="Century Gothic" w:hAnsi="Century Gothic"/>
          <w:i w:val="0"/>
          <w:iCs w:val="0"/>
          <w:smallCaps w:val="0"/>
          <w:strike w:val="0"/>
          <w:color w:val="000000"/>
          <w:sz w:val="24"/>
          <w:szCs w:val="24"/>
          <w:u w:val="none"/>
          <w:shd w:fill="auto" w:val="clear"/>
          <w:vertAlign w:val="baseline"/>
          <w:rtl w:val="0"/>
        </w:rPr>
        <w:t xml:space="preserve">In-date</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i w:val="0"/>
          <w:iCs w:val="0"/>
          <w:smallCaps w:val="0"/>
          <w:strike w:val="0"/>
          <w:sz w:val="24"/>
          <w:szCs w:val="24"/>
          <w:shd w:fill="auto" w:val="clear"/>
        </w:rPr>
      </w:pPr>
      <w:r w:rsidDel="00000000" w:rsidR="00000000" w:rsidRPr="00000000">
        <w:rPr>
          <w:rFonts w:ascii="Century Gothic" w:cs="Century Gothic" w:eastAsia="Century Gothic" w:hAnsi="Century Gothic"/>
          <w:i w:val="0"/>
          <w:iCs w:val="0"/>
          <w:smallCaps w:val="0"/>
          <w:strike w:val="0"/>
          <w:color w:val="000000"/>
          <w:sz w:val="24"/>
          <w:szCs w:val="24"/>
          <w:u w:val="none"/>
          <w:shd w:fill="auto" w:val="clear"/>
          <w:vertAlign w:val="baseline"/>
          <w:rtl w:val="0"/>
        </w:rPr>
        <w:t xml:space="preserve">Labelled</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i w:val="0"/>
          <w:iCs w:val="0"/>
          <w:smallCaps w:val="0"/>
          <w:strike w:val="0"/>
          <w:sz w:val="24"/>
          <w:szCs w:val="24"/>
          <w:shd w:fill="auto" w:val="clear"/>
        </w:rPr>
      </w:pPr>
      <w:r w:rsidDel="00000000" w:rsidR="00000000" w:rsidRPr="00000000">
        <w:rPr>
          <w:rFonts w:ascii="Century Gothic" w:cs="Century Gothic" w:eastAsia="Century Gothic" w:hAnsi="Century Gothic"/>
          <w:i w:val="0"/>
          <w:iCs w:val="0"/>
          <w:smallCaps w:val="0"/>
          <w:strike w:val="0"/>
          <w:color w:val="000000"/>
          <w:sz w:val="24"/>
          <w:szCs w:val="24"/>
          <w:u w:val="none"/>
          <w:shd w:fill="auto" w:val="clear"/>
          <w:vertAlign w:val="baseline"/>
          <w:rtl w:val="0"/>
        </w:rPr>
        <w:t xml:space="preserve">Provided in the original container, as dispensed by the pharmacist, and include instructions for administration, dosage and storage</w:t>
      </w:r>
      <w:r w:rsidDel="00000000" w:rsidR="00000000" w:rsidRPr="00000000">
        <w:rPr>
          <w:rtl w:val="0"/>
        </w:rPr>
      </w:r>
    </w:p>
    <w:p w:rsidR="00000000" w:rsidDel="00000000" w:rsidP="00000000" w:rsidRDefault="00000000" w:rsidRPr="00000000" w14:paraId="000000A9">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school will accept insulin that is inside an insulin pen or pump rather than its original container, but it must be in date. </w:t>
      </w:r>
    </w:p>
    <w:p w:rsidR="00000000" w:rsidDel="00000000" w:rsidP="00000000" w:rsidRDefault="00000000" w:rsidRPr="00000000" w14:paraId="000000AA">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All medicines will be stored securely with clear distinctions between controlled, general, and emergency medication.</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i w:val="0"/>
          <w:iCs w:val="0"/>
          <w:smallCaps w:val="0"/>
          <w:strike w:val="0"/>
          <w:color w:val="333333"/>
          <w:sz w:val="24"/>
          <w:szCs w:val="24"/>
          <w:u w:val="none"/>
          <w:vertAlign w:val="baseline"/>
        </w:rPr>
      </w:pPr>
      <w:r w:rsidDel="00000000" w:rsidR="00000000" w:rsidRPr="00000000">
        <w:rPr>
          <w:rFonts w:ascii="Century Gothic" w:cs="Century Gothic" w:eastAsia="Century Gothic" w:hAnsi="Century Gothic"/>
          <w:b w:val="1"/>
          <w:bCs w:val="1"/>
          <w:i w:val="0"/>
          <w:iCs w:val="0"/>
          <w:smallCaps w:val="0"/>
          <w:strike w:val="0"/>
          <w:color w:val="1b365d"/>
          <w:sz w:val="24"/>
          <w:szCs w:val="24"/>
          <w:u w:val="none"/>
          <w:vertAlign w:val="baseline"/>
          <w:rtl w:val="0"/>
        </w:rPr>
        <w:t xml:space="preserve">Strict Medication Policy</w:t>
      </w:r>
      <w:r w:rsidDel="00000000" w:rsidR="00000000" w:rsidRPr="00000000">
        <w:rPr>
          <w:rFonts w:ascii="Century Gothic" w:cs="Century Gothic" w:eastAsia="Century Gothic" w:hAnsi="Century Gothic"/>
          <w:i w:val="0"/>
          <w:iCs w:val="0"/>
          <w:smallCaps w:val="0"/>
          <w:strike w:val="0"/>
          <w:color w:val="333333"/>
          <w:sz w:val="24"/>
          <w:szCs w:val="24"/>
          <w:u w:val="none"/>
          <w:vertAlign w:val="baseline"/>
          <w:rtl w:val="0"/>
        </w:rPr>
        <w:br w:type="textWrapping"/>
      </w:r>
      <w:r w:rsidDel="00000000" w:rsidR="00000000" w:rsidRPr="00000000">
        <w:rPr>
          <w:rFonts w:ascii="Century Gothic" w:cs="Century Gothic" w:eastAsia="Century Gothic" w:hAnsi="Century Gothic"/>
          <w:i w:val="1"/>
          <w:iCs w:val="1"/>
          <w:smallCaps w:val="0"/>
          <w:strike w:val="0"/>
          <w:color w:val="333333"/>
          <w:sz w:val="24"/>
          <w:szCs w:val="24"/>
          <w:u w:val="none"/>
          <w:vertAlign w:val="baseline"/>
          <w:rtl w:val="0"/>
        </w:rPr>
        <w:t xml:space="preserve">ALL medication provided for students (except for epi pens and inhalers which can be carried by appropriate age children) are to be kept in the office or medical room, no exception, except for EYFS if they feel they need to store their own close to the children, and they must have all the same control measures and documentation in place as per the rest of the school, and the appointed person must check all medication in this area. Please ensure all staff are aware where the EYFS medication is stored if different to the rest of the school in case of emergency. </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Century Gothic" w:cs="Century Gothic" w:eastAsia="Century Gothic" w:hAnsi="Century Gothic"/>
          <w:i w:val="0"/>
          <w:iCs w:val="0"/>
          <w:smallCaps w:val="0"/>
          <w:strike w:val="0"/>
          <w:color w:val="333333"/>
          <w:sz w:val="24"/>
          <w:szCs w:val="24"/>
          <w:u w:val="none"/>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333333"/>
          <w:sz w:val="24"/>
          <w:szCs w:val="24"/>
        </w:rPr>
      </w:pPr>
      <w:r w:rsidDel="00000000" w:rsidR="00000000" w:rsidRPr="00000000">
        <w:rPr>
          <w:rFonts w:ascii="Century Gothic" w:cs="Century Gothic" w:eastAsia="Century Gothic" w:hAnsi="Century Gothic"/>
          <w:i w:val="1"/>
          <w:iCs w:val="1"/>
          <w:smallCaps w:val="0"/>
          <w:strike w:val="0"/>
          <w:color w:val="333333"/>
          <w:sz w:val="24"/>
          <w:szCs w:val="24"/>
          <w:u w:val="none"/>
          <w:vertAlign w:val="baseline"/>
          <w:rtl w:val="0"/>
        </w:rPr>
        <w:t xml:space="preserve">For Secondary -</w:t>
      </w:r>
      <w:r w:rsidDel="00000000" w:rsidR="00000000" w:rsidRPr="00000000">
        <w:rPr>
          <w:rFonts w:ascii="Century Gothic" w:cs="Century Gothic" w:eastAsia="Century Gothic" w:hAnsi="Century Gothic"/>
          <w:b w:val="1"/>
          <w:bCs w:val="1"/>
          <w:i w:val="1"/>
          <w:iCs w:val="1"/>
          <w:smallCaps w:val="0"/>
          <w:strike w:val="0"/>
          <w:color w:val="333333"/>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Century Gothic" w:cs="Century Gothic" w:eastAsia="Century Gothic" w:hAnsi="Century Gothic"/>
          <w:i w:val="0"/>
          <w:iCs w:val="0"/>
          <w:smallCaps w:val="0"/>
          <w:strike w:val="0"/>
          <w:color w:val="333333"/>
          <w:sz w:val="24"/>
          <w:szCs w:val="24"/>
          <w:u w:val="none"/>
          <w:vertAlign w:val="baseline"/>
        </w:rPr>
      </w:pPr>
      <w:r w:rsidDel="00000000" w:rsidR="00000000" w:rsidRPr="00000000">
        <w:rPr>
          <w:rFonts w:ascii="Century Gothic" w:cs="Century Gothic" w:eastAsia="Century Gothic" w:hAnsi="Century Gothic"/>
          <w:b w:val="1"/>
          <w:bCs w:val="1"/>
          <w:i w:val="0"/>
          <w:iCs w:val="0"/>
          <w:smallCaps w:val="0"/>
          <w:strike w:val="0"/>
          <w:color w:val="333333"/>
          <w:sz w:val="24"/>
          <w:szCs w:val="24"/>
          <w:u w:val="none"/>
          <w:vertAlign w:val="baseline"/>
          <w:rtl w:val="0"/>
        </w:rPr>
        <w:t xml:space="preserve">Diabetes (Type 1):</w:t>
      </w:r>
      <w:r w:rsidDel="00000000" w:rsidR="00000000" w:rsidRPr="00000000">
        <w:rPr>
          <w:rFonts w:ascii="Century Gothic" w:cs="Century Gothic" w:eastAsia="Century Gothic" w:hAnsi="Century Gothic"/>
          <w:i w:val="0"/>
          <w:iCs w:val="0"/>
          <w:smallCaps w:val="0"/>
          <w:strike w:val="0"/>
          <w:color w:val="333333"/>
          <w:sz w:val="24"/>
          <w:szCs w:val="24"/>
          <w:u w:val="none"/>
          <w:vertAlign w:val="baseline"/>
          <w:rtl w:val="0"/>
        </w:rPr>
        <w:t xml:space="preserve"> Pupils must be permitted to retain immediate access to their blood glucose monitors, continuous glucose monitoring (CGM) receivers/phones, insulin pens/pumps, and hypo treatments (fast-acting glucose). They must be allowed to check levels and administer insulin in class or designated private spaces.</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360" w:right="0" w:firstLine="0"/>
        <w:jc w:val="left"/>
        <w:rPr>
          <w:rFonts w:ascii="Century Gothic" w:cs="Century Gothic" w:eastAsia="Century Gothic" w:hAnsi="Century Gothic"/>
          <w:i w:val="0"/>
          <w:iCs w:val="0"/>
          <w:smallCaps w:val="0"/>
          <w:strike w:val="0"/>
          <w:color w:val="333333"/>
          <w:sz w:val="24"/>
          <w:szCs w:val="24"/>
          <w:u w:val="none"/>
          <w:vertAlign w:val="baseline"/>
        </w:rPr>
      </w:pPr>
      <w:r w:rsidDel="00000000" w:rsidR="00000000" w:rsidRPr="00000000">
        <w:rPr>
          <w:rFonts w:ascii="Century Gothic" w:cs="Century Gothic" w:eastAsia="Century Gothic" w:hAnsi="Century Gothic"/>
          <w:b w:val="1"/>
          <w:bCs w:val="1"/>
          <w:i w:val="0"/>
          <w:iCs w:val="0"/>
          <w:smallCaps w:val="0"/>
          <w:strike w:val="0"/>
          <w:color w:val="333333"/>
          <w:sz w:val="24"/>
          <w:szCs w:val="24"/>
          <w:u w:val="none"/>
          <w:vertAlign w:val="baseline"/>
          <w:rtl w:val="0"/>
        </w:rPr>
        <w:t xml:space="preserve">Anaphylaxis &amp; Asthma:</w:t>
      </w:r>
      <w:r w:rsidDel="00000000" w:rsidR="00000000" w:rsidRPr="00000000">
        <w:rPr>
          <w:rFonts w:ascii="Century Gothic" w:cs="Century Gothic" w:eastAsia="Century Gothic" w:hAnsi="Century Gothic"/>
          <w:i w:val="0"/>
          <w:iCs w:val="0"/>
          <w:smallCaps w:val="0"/>
          <w:strike w:val="0"/>
          <w:color w:val="333333"/>
          <w:sz w:val="24"/>
          <w:szCs w:val="24"/>
          <w:u w:val="none"/>
          <w:vertAlign w:val="baseline"/>
          <w:rtl w:val="0"/>
        </w:rPr>
        <w:t xml:space="preserve"> Pupils must carry their prescribed Emergency Medication (e.g., EpiPens/Jext and Inhalers) on their person at all times, including during PE, break times, and off-site trips. A spare kit must still be stored in the central school medical area</w:t>
      </w:r>
    </w:p>
    <w:p w:rsidR="00000000" w:rsidDel="00000000" w:rsidP="00000000" w:rsidRDefault="00000000" w:rsidRPr="00000000" w14:paraId="000000B0">
      <w:pPr>
        <w:shd w:fill="ffffff" w:val="clear"/>
        <w:spacing w:after="161" w:before="161" w:lineRule="auto"/>
        <w:rPr>
          <w:rFonts w:ascii="Century Gothic" w:cs="Century Gothic" w:eastAsia="Century Gothic" w:hAnsi="Century Gothic"/>
          <w:i w:val="0"/>
          <w:iCs w:val="0"/>
          <w:sz w:val="24"/>
          <w:szCs w:val="24"/>
          <w:vertAlign w:val="baseline"/>
        </w:rPr>
      </w:pPr>
      <w:r w:rsidDel="00000000" w:rsidR="00000000" w:rsidRPr="00000000">
        <w:rPr>
          <w:rFonts w:ascii="Century Gothic" w:cs="Century Gothic" w:eastAsia="Century Gothic" w:hAnsi="Century Gothic"/>
          <w:i w:val="1"/>
          <w:iCs w:val="1"/>
          <w:sz w:val="24"/>
          <w:szCs w:val="24"/>
          <w:vertAlign w:val="baseline"/>
          <w:rtl w:val="0"/>
        </w:rPr>
        <w:t xml:space="preserve">Please flag to Claire Hamilton or Eryn Harrison if you believe you have an exceptional circumstance.</w:t>
      </w:r>
      <w:r w:rsidDel="00000000" w:rsidR="00000000" w:rsidRPr="00000000">
        <w:rPr>
          <w:rFonts w:ascii="Century Gothic" w:cs="Century Gothic" w:eastAsia="Century Gothic" w:hAnsi="Century Gothic"/>
          <w:sz w:val="24"/>
          <w:szCs w:val="24"/>
          <w:vertAlign w:val="baseline"/>
          <w:rtl w:val="0"/>
        </w:rPr>
        <w:br w:type="textWrapping"/>
        <w:br w:type="textWrapping"/>
      </w:r>
      <w:r w:rsidDel="00000000" w:rsidR="00000000" w:rsidRPr="00000000">
        <w:rPr>
          <w:rFonts w:ascii="Century Gothic" w:cs="Century Gothic" w:eastAsia="Century Gothic" w:hAnsi="Century Gothic"/>
          <w:i w:val="1"/>
          <w:iCs w:val="1"/>
          <w:sz w:val="24"/>
          <w:szCs w:val="24"/>
          <w:vertAlign w:val="baseline"/>
          <w:rtl w:val="0"/>
        </w:rPr>
        <w:t xml:space="preserve">ALL schools must have spare inhalers and epi pens in place. Please order a spare inhaler if you do not have a spare inhaler in school. Epi pens will be delivered to school by Kitt medical. You must obtain parental consent for pupils with known risk to use the spare AAis and inhalers.</w:t>
      </w:r>
      <w:r w:rsidDel="00000000" w:rsidR="00000000" w:rsidRPr="00000000">
        <w:rPr>
          <w:rtl w:val="0"/>
        </w:rPr>
      </w:r>
    </w:p>
    <w:p w:rsidR="00000000" w:rsidDel="00000000" w:rsidP="00000000" w:rsidRDefault="00000000" w:rsidRPr="00000000" w14:paraId="000000B1">
      <w:pPr>
        <w:keepNext w:val="1"/>
        <w:spacing w:after="80" w:before="240" w:lineRule="auto"/>
        <w:rPr>
          <w:rFonts w:ascii="Century Gothic" w:cs="Century Gothic" w:eastAsia="Century Gothic" w:hAnsi="Century Gothic"/>
          <w:color w:val="9e2a2b"/>
          <w:sz w:val="24"/>
          <w:szCs w:val="24"/>
          <w:vertAlign w:val="baseline"/>
        </w:rPr>
      </w:pPr>
      <w:r w:rsidDel="00000000" w:rsidR="00000000" w:rsidRPr="00000000">
        <w:rPr>
          <w:rFonts w:ascii="Century Gothic" w:cs="Century Gothic" w:eastAsia="Century Gothic" w:hAnsi="Century Gothic"/>
          <w:b w:val="1"/>
          <w:bCs w:val="1"/>
          <w:color w:val="9e2a2b"/>
          <w:sz w:val="24"/>
          <w:szCs w:val="24"/>
          <w:vertAlign w:val="baseline"/>
          <w:rtl w:val="0"/>
        </w:rPr>
        <w:t xml:space="preserve">Storage Requirements Checklist</w:t>
      </w:r>
      <w:r w:rsidDel="00000000" w:rsidR="00000000" w:rsidRPr="00000000">
        <w:rPr>
          <w:rtl w:val="0"/>
        </w:rPr>
      </w:r>
    </w:p>
    <w:p w:rsidR="00000000" w:rsidDel="00000000" w:rsidP="00000000" w:rsidRDefault="00000000" w:rsidRPr="00000000" w14:paraId="000000B2">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Locked cabinet should be used for general medication.</w:t>
      </w:r>
    </w:p>
    <w:p w:rsidR="00000000" w:rsidDel="00000000" w:rsidP="00000000" w:rsidRDefault="00000000" w:rsidRPr="00000000" w14:paraId="000000B3">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Controlled drugs stored securely with extra safeguards (Locked cabinet, ideally double-locked, fixed to wall, secure location).</w:t>
      </w:r>
    </w:p>
    <w:p w:rsidR="00000000" w:rsidDel="00000000" w:rsidP="00000000" w:rsidRDefault="00000000" w:rsidRPr="00000000" w14:paraId="000000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i w:val="0"/>
          <w:iCs w:val="0"/>
          <w:smallCaps w:val="0"/>
          <w:strike w:val="0"/>
          <w:color w:val="333333"/>
          <w:sz w:val="24"/>
          <w:szCs w:val="24"/>
        </w:rPr>
      </w:pPr>
      <w:r w:rsidDel="00000000" w:rsidR="00000000" w:rsidRPr="00000000">
        <w:rPr>
          <w:rFonts w:ascii="Century Gothic" w:cs="Century Gothic" w:eastAsia="Century Gothic" w:hAnsi="Century Gothic"/>
          <w:i w:val="0"/>
          <w:iCs w:val="0"/>
          <w:smallCaps w:val="0"/>
          <w:strike w:val="0"/>
          <w:color w:val="333333"/>
          <w:sz w:val="24"/>
          <w:szCs w:val="24"/>
          <w:u w:val="none"/>
          <w:vertAlign w:val="baseline"/>
          <w:rtl w:val="0"/>
        </w:rPr>
        <w:t xml:space="preserve">Only named, authorised staff can access controlled drugs.</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i w:val="0"/>
          <w:iCs w:val="0"/>
          <w:smallCaps w:val="0"/>
          <w:strike w:val="0"/>
          <w:color w:val="333333"/>
          <w:sz w:val="24"/>
          <w:szCs w:val="24"/>
        </w:rPr>
      </w:pPr>
      <w:r w:rsidDel="00000000" w:rsidR="00000000" w:rsidRPr="00000000">
        <w:rPr>
          <w:rFonts w:ascii="Century Gothic" w:cs="Century Gothic" w:eastAsia="Century Gothic" w:hAnsi="Century Gothic"/>
          <w:i w:val="0"/>
          <w:iCs w:val="0"/>
          <w:smallCaps w:val="0"/>
          <w:strike w:val="0"/>
          <w:color w:val="333333"/>
          <w:sz w:val="24"/>
          <w:szCs w:val="24"/>
          <w:u w:val="none"/>
          <w:vertAlign w:val="baseline"/>
          <w:rtl w:val="0"/>
        </w:rPr>
        <w:t xml:space="preserve">Two-Person Verification: Two trained members of staff present when administering, both sign the record.</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i w:val="0"/>
          <w:iCs w:val="0"/>
          <w:smallCaps w:val="0"/>
          <w:strike w:val="0"/>
          <w:color w:val="333333"/>
          <w:sz w:val="24"/>
          <w:szCs w:val="24"/>
        </w:rPr>
      </w:pPr>
      <w:r w:rsidDel="00000000" w:rsidR="00000000" w:rsidRPr="00000000">
        <w:rPr>
          <w:rFonts w:ascii="Century Gothic" w:cs="Century Gothic" w:eastAsia="Century Gothic" w:hAnsi="Century Gothic"/>
          <w:i w:val="0"/>
          <w:iCs w:val="0"/>
          <w:smallCaps w:val="0"/>
          <w:strike w:val="0"/>
          <w:color w:val="333333"/>
          <w:sz w:val="24"/>
          <w:szCs w:val="24"/>
          <w:u w:val="none"/>
          <w:vertAlign w:val="baseline"/>
          <w:rtl w:val="0"/>
        </w:rPr>
        <w:t xml:space="preserve">Regular Stock Checks – monthly with medication checks.</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i w:val="0"/>
          <w:iCs w:val="0"/>
          <w:smallCaps w:val="0"/>
          <w:strike w:val="0"/>
          <w:color w:val="333333"/>
          <w:sz w:val="24"/>
          <w:szCs w:val="24"/>
        </w:rPr>
      </w:pPr>
      <w:r w:rsidDel="00000000" w:rsidR="00000000" w:rsidRPr="00000000">
        <w:rPr>
          <w:rFonts w:ascii="Century Gothic" w:cs="Century Gothic" w:eastAsia="Century Gothic" w:hAnsi="Century Gothic"/>
          <w:i w:val="0"/>
          <w:iCs w:val="0"/>
          <w:smallCaps w:val="0"/>
          <w:strike w:val="0"/>
          <w:color w:val="333333"/>
          <w:sz w:val="24"/>
          <w:szCs w:val="24"/>
          <w:u w:val="none"/>
          <w:vertAlign w:val="baseline"/>
          <w:rtl w:val="0"/>
        </w:rPr>
        <w:t xml:space="preserve">Medication must be in original packaging, clearly labelled, matching prescription &amp; parental consent.</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i w:val="0"/>
          <w:iCs w:val="0"/>
          <w:smallCaps w:val="0"/>
          <w:strike w:val="0"/>
          <w:color w:val="333333"/>
          <w:sz w:val="24"/>
          <w:szCs w:val="24"/>
        </w:rPr>
      </w:pPr>
      <w:r w:rsidDel="00000000" w:rsidR="00000000" w:rsidRPr="00000000">
        <w:rPr>
          <w:rFonts w:ascii="Century Gothic" w:cs="Century Gothic" w:eastAsia="Century Gothic" w:hAnsi="Century Gothic"/>
          <w:i w:val="0"/>
          <w:iCs w:val="0"/>
          <w:smallCaps w:val="0"/>
          <w:strike w:val="0"/>
          <w:color w:val="333333"/>
          <w:sz w:val="24"/>
          <w:szCs w:val="24"/>
          <w:u w:val="none"/>
          <w:vertAlign w:val="baseline"/>
          <w:rtl w:val="0"/>
        </w:rPr>
        <w:t xml:space="preserve">Expired/unused returned to parents OR taken to pharmacy. Do not dispose in general waste.</w:t>
      </w:r>
      <w:r w:rsidDel="00000000" w:rsidR="00000000" w:rsidRPr="00000000">
        <w:rPr>
          <w:rtl w:val="0"/>
        </w:rPr>
      </w:r>
    </w:p>
    <w:p w:rsidR="00000000" w:rsidDel="00000000" w:rsidP="00000000" w:rsidRDefault="00000000" w:rsidRPr="00000000" w14:paraId="000000B9">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Emergency medication accessible – Epi pens</w:t>
      </w:r>
    </w:p>
    <w:p w:rsidR="00000000" w:rsidDel="00000000" w:rsidP="00000000" w:rsidRDefault="00000000" w:rsidRPr="00000000" w14:paraId="000000BA">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Emergency medication accessible – Inhaler (Only used on diagnosed asthma students with parental permission)</w:t>
      </w:r>
    </w:p>
    <w:p w:rsidR="00000000" w:rsidDel="00000000" w:rsidP="00000000" w:rsidRDefault="00000000" w:rsidRPr="00000000" w14:paraId="000000BB">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Medication clearly labelled stating pupil name, details of dose, how &amp; when to take</w:t>
      </w:r>
    </w:p>
    <w:p w:rsidR="00000000" w:rsidDel="00000000" w:rsidP="00000000" w:rsidRDefault="00000000" w:rsidRPr="00000000" w14:paraId="000000BC">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Fridge medication stored correctly (2–8°C). </w:t>
      </w:r>
    </w:p>
    <w:p w:rsidR="00000000" w:rsidDel="00000000" w:rsidP="00000000" w:rsidRDefault="00000000" w:rsidRPr="00000000" w14:paraId="000000BD">
      <w:pPr>
        <w:spacing w:after="80" w:lineRule="auto"/>
        <w:ind w:left="360" w:firstLine="0"/>
        <w:rPr>
          <w:rFonts w:ascii="Century Gothic" w:cs="Century Gothic" w:eastAsia="Century Gothic" w:hAnsi="Century Gothic"/>
          <w:strike w:val="0"/>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Fridge checks completed by SFOs at the same time as staff room fridges.</w:t>
      </w:r>
      <w:r w:rsidDel="00000000" w:rsidR="00000000" w:rsidRPr="00000000">
        <w:rPr>
          <w:rtl w:val="0"/>
        </w:rPr>
      </w:r>
    </w:p>
    <w:p w:rsidR="00000000" w:rsidDel="00000000" w:rsidP="00000000" w:rsidRDefault="00000000" w:rsidRPr="00000000" w14:paraId="000000BE">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Medicines will be returned to parents to arrange for safe disposal when no longer required. </w:t>
      </w:r>
    </w:p>
    <w:p w:rsidR="00000000" w:rsidDel="00000000" w:rsidP="00000000" w:rsidRDefault="00000000" w:rsidRPr="00000000" w14:paraId="000000BF">
      <w:pPr>
        <w:keepNext w:val="1"/>
        <w:spacing w:before="360" w:lineRule="auto"/>
        <w:rPr>
          <w:rFonts w:ascii="Century Gothic" w:cs="Century Gothic" w:eastAsia="Century Gothic" w:hAnsi="Century Gothic"/>
          <w:color w:val="1b365d"/>
          <w:sz w:val="24"/>
          <w:szCs w:val="24"/>
          <w:vertAlign w:val="baseline"/>
        </w:rPr>
      </w:pPr>
      <w:r w:rsidDel="00000000" w:rsidR="00000000" w:rsidRPr="00000000">
        <w:rPr>
          <w:rFonts w:ascii="Century Gothic" w:cs="Century Gothic" w:eastAsia="Century Gothic" w:hAnsi="Century Gothic"/>
          <w:b w:val="1"/>
          <w:bCs w:val="1"/>
          <w:color w:val="1b365d"/>
          <w:sz w:val="24"/>
          <w:szCs w:val="24"/>
          <w:vertAlign w:val="baseline"/>
          <w:rtl w:val="0"/>
        </w:rPr>
        <w:t xml:space="preserve">7.1 Medication Administration &amp; Monitoring</w:t>
      </w:r>
      <w:r w:rsidDel="00000000" w:rsidR="00000000" w:rsidRPr="00000000">
        <w:rPr>
          <w:rtl w:val="0"/>
        </w:rPr>
      </w:r>
    </w:p>
    <w:p w:rsidR="00000000" w:rsidDel="00000000" w:rsidP="00000000" w:rsidRDefault="00000000" w:rsidRPr="00000000" w14:paraId="000000C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vertAlign w:val="baseline"/>
          <w:rtl w:val="0"/>
        </w:rPr>
        <w:t xml:space="preserve">Administration must follow safe clinical practice and school procedures. </w:t>
      </w:r>
      <w:r w:rsidDel="00000000" w:rsidR="00000000" w:rsidRPr="00000000">
        <w:rPr>
          <w:rtl w:val="0"/>
        </w:rPr>
      </w:r>
    </w:p>
    <w:p w:rsidR="00000000" w:rsidDel="00000000" w:rsidP="00000000" w:rsidRDefault="00000000" w:rsidRPr="00000000" w14:paraId="000000C1">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Administration &amp; Monitoring Checklist</w:t>
      </w:r>
      <w:r w:rsidDel="00000000" w:rsidR="00000000" w:rsidRPr="00000000">
        <w:rPr>
          <w:rtl w:val="0"/>
        </w:rPr>
      </w:r>
    </w:p>
    <w:p w:rsidR="00000000" w:rsidDel="00000000" w:rsidP="00000000" w:rsidRDefault="00000000" w:rsidRPr="00000000" w14:paraId="000000C2">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Written parental consent is in place for any medications</w:t>
      </w:r>
    </w:p>
    <w:p w:rsidR="00000000" w:rsidDel="00000000" w:rsidP="00000000" w:rsidRDefault="00000000" w:rsidRPr="00000000" w14:paraId="000000C3">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Template log always completed accurately and consistently when medication is administered</w:t>
      </w:r>
    </w:p>
    <w:p w:rsidR="00000000" w:rsidDel="00000000" w:rsidP="00000000" w:rsidRDefault="00000000" w:rsidRPr="00000000" w14:paraId="000000C4">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Only trained staff administer medication – usually admin and first aiders</w:t>
      </w:r>
    </w:p>
    <w:p w:rsidR="00000000" w:rsidDel="00000000" w:rsidP="00000000" w:rsidRDefault="00000000" w:rsidRPr="00000000" w14:paraId="000000C5">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Medication is in original packaging with child's name and instructions for use</w:t>
      </w:r>
    </w:p>
    <w:p w:rsidR="00000000" w:rsidDel="00000000" w:rsidP="00000000" w:rsidRDefault="00000000" w:rsidRPr="00000000" w14:paraId="000000C6">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Administration recorded immediately</w:t>
      </w:r>
    </w:p>
    <w:p w:rsidR="00000000" w:rsidDel="00000000" w:rsidP="00000000" w:rsidRDefault="00000000" w:rsidRPr="00000000" w14:paraId="000000C7">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Refusals recorded</w:t>
      </w:r>
    </w:p>
    <w:p w:rsidR="00000000" w:rsidDel="00000000" w:rsidP="00000000" w:rsidRDefault="00000000" w:rsidRPr="00000000" w14:paraId="000000C8">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Errors reported and escalated</w:t>
      </w:r>
    </w:p>
    <w:p w:rsidR="00000000" w:rsidDel="00000000" w:rsidP="00000000" w:rsidRDefault="00000000" w:rsidRPr="00000000" w14:paraId="000000C9">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Appointed person to complete a monthly check of medication expiry dates and record on the template</w:t>
      </w:r>
    </w:p>
    <w:p w:rsidR="00000000" w:rsidDel="00000000" w:rsidP="00000000" w:rsidRDefault="00000000" w:rsidRPr="00000000" w14:paraId="000000CA">
      <w:pPr>
        <w:spacing w:after="80" w:lineRule="auto"/>
        <w:ind w:left="360" w:firstLine="0"/>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b w:val="1"/>
          <w:bCs w:val="1"/>
          <w:color w:val="5a6b7c"/>
          <w:sz w:val="24"/>
          <w:szCs w:val="24"/>
          <w:vertAlign w:val="baseline"/>
          <w:rtl w:val="0"/>
        </w:rPr>
        <w:t xml:space="preserve">☐  </w:t>
      </w:r>
      <w:r w:rsidDel="00000000" w:rsidR="00000000" w:rsidRPr="00000000">
        <w:rPr>
          <w:rFonts w:ascii="Century Gothic" w:cs="Century Gothic" w:eastAsia="Century Gothic" w:hAnsi="Century Gothic"/>
          <w:sz w:val="24"/>
          <w:szCs w:val="24"/>
          <w:vertAlign w:val="baseline"/>
          <w:rtl w:val="0"/>
        </w:rPr>
        <w:t xml:space="preserve">Expired medication returned to parents</w:t>
      </w:r>
    </w:p>
    <w:p w:rsidR="00000000" w:rsidDel="00000000" w:rsidP="00000000" w:rsidRDefault="00000000" w:rsidRPr="00000000" w14:paraId="000000CB">
      <w:pPr>
        <w:shd w:fill="ffffff" w:val="clear"/>
        <w:spacing w:after="161" w:before="161" w:lineRule="auto"/>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7.2 Controlled drugs </w:t>
      </w:r>
      <w:r w:rsidDel="00000000" w:rsidR="00000000" w:rsidRPr="00000000">
        <w:rPr>
          <w:rtl w:val="0"/>
        </w:rPr>
      </w:r>
    </w:p>
    <w:p w:rsidR="00000000" w:rsidDel="00000000" w:rsidP="00000000" w:rsidRDefault="00000000" w:rsidRPr="00000000" w14:paraId="000000CC">
      <w:pPr>
        <w:shd w:fill="ffffff" w:val="clear"/>
        <w:spacing w:after="161" w:before="161" w:lineRule="auto"/>
        <w:rPr>
          <w:rFonts w:ascii="Century Gothic" w:cs="Century Gothic" w:eastAsia="Century Gothic" w:hAnsi="Century Gothic"/>
          <w:sz w:val="24"/>
          <w:szCs w:val="24"/>
          <w:vertAlign w:val="baseline"/>
        </w:rPr>
      </w:pPr>
      <w:hyperlink r:id="rId12">
        <w:r w:rsidDel="00000000" w:rsidR="00000000" w:rsidRPr="00000000">
          <w:rPr>
            <w:rFonts w:ascii="Century Gothic" w:cs="Century Gothic" w:eastAsia="Century Gothic" w:hAnsi="Century Gothic"/>
            <w:color w:val="0072cc"/>
            <w:sz w:val="24"/>
            <w:szCs w:val="24"/>
            <w:u w:val="single"/>
            <w:vertAlign w:val="baseline"/>
            <w:rtl w:val="0"/>
          </w:rPr>
          <w:t xml:space="preserve">Controlled drugs</w:t>
        </w:r>
      </w:hyperlink>
      <w:r w:rsidDel="00000000" w:rsidR="00000000" w:rsidRPr="00000000">
        <w:rPr>
          <w:rFonts w:ascii="Century Gothic" w:cs="Century Gothic" w:eastAsia="Century Gothic" w:hAnsi="Century Gothic"/>
          <w:sz w:val="24"/>
          <w:szCs w:val="24"/>
          <w:vertAlign w:val="baseline"/>
          <w:rtl w:val="0"/>
        </w:rPr>
        <w:t xml:space="preserve"> are prescription medicines that are controlled under the </w:t>
      </w:r>
      <w:hyperlink r:id="rId13">
        <w:r w:rsidDel="00000000" w:rsidR="00000000" w:rsidRPr="00000000">
          <w:rPr>
            <w:rFonts w:ascii="Century Gothic" w:cs="Century Gothic" w:eastAsia="Century Gothic" w:hAnsi="Century Gothic"/>
            <w:color w:val="0072cc"/>
            <w:sz w:val="24"/>
            <w:szCs w:val="24"/>
            <w:u w:val="single"/>
            <w:vertAlign w:val="baseline"/>
            <w:rtl w:val="0"/>
          </w:rPr>
          <w:t xml:space="preserve">Misuse of Drugs Regulations 2001</w:t>
        </w:r>
      </w:hyperlink>
      <w:r w:rsidDel="00000000" w:rsidR="00000000" w:rsidRPr="00000000">
        <w:rPr>
          <w:rFonts w:ascii="Century Gothic" w:cs="Century Gothic" w:eastAsia="Century Gothic" w:hAnsi="Century Gothic"/>
          <w:sz w:val="24"/>
          <w:szCs w:val="24"/>
          <w:vertAlign w:val="baseline"/>
          <w:rtl w:val="0"/>
        </w:rPr>
        <w:t xml:space="preserve"> and subsequent amendments, such as morphine or methadone. </w:t>
      </w:r>
    </w:p>
    <w:p w:rsidR="00000000" w:rsidDel="00000000" w:rsidP="00000000" w:rsidRDefault="00000000" w:rsidRPr="00000000" w14:paraId="000000CD">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A pupil who has been prescribed a controlled drug may have it in their possession if they are competent to do so, but they must not pass it to another pupil to use. All other controlled drugs are kept in a secure cupboard in the school office and only named staff have access.</w:t>
      </w:r>
    </w:p>
    <w:p w:rsidR="00000000" w:rsidDel="00000000" w:rsidP="00000000" w:rsidRDefault="00000000" w:rsidRPr="00000000" w14:paraId="000000CE">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Controlled drugs will be easily accessible in an emergency and a record of any doses used and the amount held will be kept. </w:t>
      </w:r>
    </w:p>
    <w:p w:rsidR="00000000" w:rsidDel="00000000" w:rsidP="00000000" w:rsidRDefault="00000000" w:rsidRPr="00000000" w14:paraId="000000CF">
      <w:pPr>
        <w:shd w:fill="ffffff" w:val="clear"/>
        <w:spacing w:after="161" w:before="161" w:lineRule="auto"/>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7.3 Pupils managing their own needs</w:t>
      </w:r>
      <w:r w:rsidDel="00000000" w:rsidR="00000000" w:rsidRPr="00000000">
        <w:rPr>
          <w:rtl w:val="0"/>
        </w:rPr>
      </w:r>
    </w:p>
    <w:p w:rsidR="00000000" w:rsidDel="00000000" w:rsidP="00000000" w:rsidRDefault="00000000" w:rsidRPr="00000000" w14:paraId="000000D0">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Pupils who are competent will be encouraged to take responsibility for managing their own medicines and procedures. This will be discussed with parents and it will be reflected in their IHPs. </w:t>
      </w:r>
    </w:p>
    <w:p w:rsidR="00000000" w:rsidDel="00000000" w:rsidP="00000000" w:rsidRDefault="00000000" w:rsidRPr="00000000" w14:paraId="000000D1">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Pupils will be allowed to carry their own medicines and relevant devices wherever possible. Staff will not force a pupil to take a medicine or carry out a necessary procedure if they refuse, but will follow the procedure agreed in the IHP and inform parents so that an alternative option can be considered, if necessary.</w:t>
      </w:r>
    </w:p>
    <w:p w:rsidR="00000000" w:rsidDel="00000000" w:rsidP="00000000" w:rsidRDefault="00000000" w:rsidRPr="00000000" w14:paraId="000000D2">
      <w:pPr>
        <w:shd w:fill="ffffff" w:val="clear"/>
        <w:spacing w:after="161" w:before="161" w:lineRule="auto"/>
        <w:rPr>
          <w:rFonts w:ascii="Century Gothic" w:cs="Century Gothic" w:eastAsia="Century Gothic" w:hAnsi="Century Gothic"/>
          <w:b w:val="0"/>
          <w:bCs w:val="0"/>
          <w:sz w:val="24"/>
          <w:szCs w:val="24"/>
          <w:vertAlign w:val="baseline"/>
        </w:rPr>
      </w:pPr>
      <w:r w:rsidDel="00000000" w:rsidR="00000000" w:rsidRPr="00000000">
        <w:rPr>
          <w:rFonts w:ascii="Century Gothic" w:cs="Century Gothic" w:eastAsia="Century Gothic" w:hAnsi="Century Gothic"/>
          <w:b w:val="1"/>
          <w:bCs w:val="1"/>
          <w:sz w:val="24"/>
          <w:szCs w:val="24"/>
          <w:vertAlign w:val="baseline"/>
          <w:rtl w:val="0"/>
        </w:rPr>
        <w:t xml:space="preserve">7.4 Unacceptable practice</w:t>
      </w:r>
      <w:r w:rsidDel="00000000" w:rsidR="00000000" w:rsidRPr="00000000">
        <w:rPr>
          <w:rtl w:val="0"/>
        </w:rPr>
      </w:r>
    </w:p>
    <w:p w:rsidR="00000000" w:rsidDel="00000000" w:rsidP="00000000" w:rsidRDefault="00000000" w:rsidRPr="00000000" w14:paraId="000000D3">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School staff should use their discretion and judge each case individually with reference to the pupil’s IHP, but it is generally not acceptable to:</w:t>
      </w:r>
    </w:p>
    <w:p w:rsidR="00000000" w:rsidDel="00000000" w:rsidP="00000000" w:rsidRDefault="00000000" w:rsidRPr="00000000" w14:paraId="000000D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Prevent pupils from easily accessing their inhalers and medication, and administering their medication when and where necessary</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Assume that every pupil with the same condition requires the same treatment</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Ignore the views of the pupil or their parents</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Ignore medical evidence or opinion (although this may be challenged)</w:t>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Send children with medical conditions home frequently for reasons associated with their medical condition or prevent them from staying for normal school activities, including lunch, unless this is specified in their IHPs</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If the pupil becomes ill, send them to the school office or medical room unaccompanied or with someone unsuitable</w:t>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Penalise pupils for their attendance record if their absences are related to their medical condition, e.g. hospital appointments</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Prevent pupils from drinking, eating or taking toilet or other breaks whenever they need to in order to manage their medical condition effectively</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Require parents, or otherwise make them feel obliged, to attend school to administer medication or provide medical support to their pupil, including with toileting issues. No parent should have to give up working because the school is failing to support their child’s medical needs</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Prevent pupils from participating, or create unnecessary barriers to pupils participating in any aspect of school life, including school trips, e.g. by requiring parents to accompany their child </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bookmarkStart w:colFirst="0" w:colLast="0" w:name="_heading=h.xuz0z83bbo2w" w:id="7"/>
      <w:bookmarkEnd w:id="7"/>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Administer, or ask pupils to administer, medicine in school toilets </w:t>
      </w:r>
      <w:r w:rsidDel="00000000" w:rsidR="00000000" w:rsidRPr="00000000">
        <w:rPr>
          <w:rtl w:val="0"/>
        </w:rPr>
      </w:r>
    </w:p>
    <w:p w:rsidR="00000000" w:rsidDel="00000000" w:rsidP="00000000" w:rsidRDefault="00000000" w:rsidRPr="00000000" w14:paraId="000000DF">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8. Emergency procedures</w:t>
      </w:r>
      <w:r w:rsidDel="00000000" w:rsidR="00000000" w:rsidRPr="00000000">
        <w:rPr>
          <w:rtl w:val="0"/>
        </w:rPr>
      </w:r>
    </w:p>
    <w:p w:rsidR="00000000" w:rsidDel="00000000" w:rsidP="00000000" w:rsidRDefault="00000000" w:rsidRPr="00000000" w14:paraId="000000E0">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Staff will follow the school’s normal emergency procedures (for example, calling 999). All pupils’ IHPs will clearly set out what constitutes an emergency and will explain what to do. </w:t>
      </w:r>
    </w:p>
    <w:p w:rsidR="00000000" w:rsidDel="00000000" w:rsidP="00000000" w:rsidRDefault="00000000" w:rsidRPr="00000000" w14:paraId="000000E1">
      <w:pPr>
        <w:shd w:fill="ffffff" w:val="clear"/>
        <w:spacing w:after="161" w:before="161" w:lineRule="auto"/>
        <w:rPr>
          <w:rFonts w:ascii="Century Gothic" w:cs="Century Gothic" w:eastAsia="Century Gothic" w:hAnsi="Century Gothic"/>
          <w:sz w:val="24"/>
          <w:szCs w:val="24"/>
          <w:vertAlign w:val="baseline"/>
        </w:rPr>
      </w:pPr>
      <w:bookmarkStart w:colFirst="0" w:colLast="0" w:name="_heading=h.gpjdebuderok" w:id="8"/>
      <w:bookmarkEnd w:id="8"/>
      <w:r w:rsidDel="00000000" w:rsidR="00000000" w:rsidRPr="00000000">
        <w:rPr>
          <w:rFonts w:ascii="Century Gothic" w:cs="Century Gothic" w:eastAsia="Century Gothic" w:hAnsi="Century Gothic"/>
          <w:sz w:val="24"/>
          <w:szCs w:val="24"/>
          <w:vertAlign w:val="baseline"/>
          <w:rtl w:val="0"/>
        </w:rPr>
        <w:t xml:space="preserve">If a pupil needs to be taken to hospital, staff will stay with the pupil until the parent arrives, or accompany the pupil to hospital by ambulance. </w:t>
      </w:r>
    </w:p>
    <w:p w:rsidR="00000000" w:rsidDel="00000000" w:rsidP="00000000" w:rsidRDefault="00000000" w:rsidRPr="00000000" w14:paraId="000000E2">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9. Training</w:t>
      </w:r>
      <w:r w:rsidDel="00000000" w:rsidR="00000000" w:rsidRPr="00000000">
        <w:rPr>
          <w:rtl w:val="0"/>
        </w:rPr>
      </w:r>
    </w:p>
    <w:p w:rsidR="00000000" w:rsidDel="00000000" w:rsidP="00000000" w:rsidRDefault="00000000" w:rsidRPr="00000000" w14:paraId="000000E3">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Staff who are responsible for supporting pupils with medical needs will receive suitable and sufficient training to do so. </w:t>
      </w:r>
    </w:p>
    <w:p w:rsidR="00000000" w:rsidDel="00000000" w:rsidP="00000000" w:rsidRDefault="00000000" w:rsidRPr="00000000" w14:paraId="000000E4">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training will be identified during the development or review of IHPs. Staff who provide support to pupils with medical conditions will be included in meetings where this is discussed. </w:t>
      </w:r>
    </w:p>
    <w:p w:rsidR="00000000" w:rsidDel="00000000" w:rsidP="00000000" w:rsidRDefault="00000000" w:rsidRPr="00000000" w14:paraId="000000E5">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relevant healthcare professionals will lead on identifying the type and level of training required and will agree this with the headteacher. Training will be kept up to date. </w:t>
      </w:r>
    </w:p>
    <w:p w:rsidR="00000000" w:rsidDel="00000000" w:rsidP="00000000" w:rsidRDefault="00000000" w:rsidRPr="00000000" w14:paraId="000000E6">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Training will:</w:t>
      </w:r>
    </w:p>
    <w:p w:rsidR="00000000" w:rsidDel="00000000" w:rsidP="00000000" w:rsidRDefault="00000000" w:rsidRPr="00000000" w14:paraId="000000E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Be sufficient to ensure that staff are competent and have confidence in their ability to support the pupils</w:t>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Fulfil the requirements in the IHPs</w:t>
      </w:r>
      <w:r w:rsidDel="00000000" w:rsidR="00000000" w:rsidRPr="00000000">
        <w:rPr>
          <w:rtl w:val="0"/>
        </w:rPr>
      </w:r>
    </w:p>
    <w:p w:rsidR="00000000" w:rsidDel="00000000" w:rsidP="00000000" w:rsidRDefault="00000000" w:rsidRPr="00000000" w14:paraId="000000E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Help staff to understand the specific medical conditions they are being asked to deal with, their implications and preventative measures </w:t>
      </w:r>
      <w:r w:rsidDel="00000000" w:rsidR="00000000" w:rsidRPr="00000000">
        <w:rPr>
          <w:rtl w:val="0"/>
        </w:rPr>
      </w:r>
    </w:p>
    <w:p w:rsidR="00000000" w:rsidDel="00000000" w:rsidP="00000000" w:rsidRDefault="00000000" w:rsidRPr="00000000" w14:paraId="000000EA">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Healthcare professionals will provide confirmation of the proficiency of staff in a medical procedure, or in providing medication. </w:t>
      </w:r>
    </w:p>
    <w:p w:rsidR="00000000" w:rsidDel="00000000" w:rsidP="00000000" w:rsidRDefault="00000000" w:rsidRPr="00000000" w14:paraId="000000EB">
      <w:pPr>
        <w:shd w:fill="ffffff" w:val="clear"/>
        <w:spacing w:after="161" w:before="161" w:lineRule="auto"/>
        <w:rPr>
          <w:rFonts w:ascii="Century Gothic" w:cs="Century Gothic" w:eastAsia="Century Gothic" w:hAnsi="Century Gothic"/>
          <w:sz w:val="24"/>
          <w:szCs w:val="24"/>
          <w:vertAlign w:val="baseline"/>
        </w:rPr>
      </w:pPr>
      <w:bookmarkStart w:colFirst="0" w:colLast="0" w:name="_heading=h.7xk4gca97zzf" w:id="9"/>
      <w:bookmarkEnd w:id="9"/>
      <w:r w:rsidDel="00000000" w:rsidR="00000000" w:rsidRPr="00000000">
        <w:rPr>
          <w:rFonts w:ascii="Century Gothic" w:cs="Century Gothic" w:eastAsia="Century Gothic" w:hAnsi="Century Gothic"/>
          <w:sz w:val="24"/>
          <w:szCs w:val="24"/>
          <w:vertAlign w:val="baseline"/>
          <w:rtl w:val="0"/>
        </w:rPr>
        <w:t xml:space="preserve">All staff will receive training so that they are aware of this policy and understand their role in implementing it, for example, with preventative and emergency measures so they can recognise and act quickly when a problem occurs. This will be provided for new staff during their induction. </w:t>
      </w:r>
    </w:p>
    <w:p w:rsidR="00000000" w:rsidDel="00000000" w:rsidP="00000000" w:rsidRDefault="00000000" w:rsidRPr="00000000" w14:paraId="000000EC">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10. Record keeping</w:t>
      </w:r>
      <w:r w:rsidDel="00000000" w:rsidR="00000000" w:rsidRPr="00000000">
        <w:rPr>
          <w:rtl w:val="0"/>
        </w:rPr>
      </w:r>
    </w:p>
    <w:p w:rsidR="00000000" w:rsidDel="00000000" w:rsidP="00000000" w:rsidRDefault="00000000" w:rsidRPr="00000000" w14:paraId="000000ED">
      <w:pPr>
        <w:shd w:fill="ffffff" w:val="clear"/>
        <w:spacing w:after="161" w:before="161" w:lineRule="auto"/>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Directors will ensure that written records are kept of all medicine administered to pupils for as long as these pupils are at the school. Parents will be informed if their pupil has been unwell at school. </w:t>
      </w:r>
    </w:p>
    <w:p w:rsidR="00000000" w:rsidDel="00000000" w:rsidP="00000000" w:rsidRDefault="00000000" w:rsidRPr="00000000" w14:paraId="000000EE">
      <w:pPr>
        <w:shd w:fill="ffffff" w:val="clear"/>
        <w:spacing w:after="161" w:before="161" w:lineRule="auto"/>
        <w:rPr>
          <w:rFonts w:ascii="Century Gothic" w:cs="Century Gothic" w:eastAsia="Century Gothic" w:hAnsi="Century Gothic"/>
          <w:sz w:val="24"/>
          <w:szCs w:val="24"/>
          <w:vertAlign w:val="baseline"/>
        </w:rPr>
      </w:pPr>
      <w:bookmarkStart w:colFirst="0" w:colLast="0" w:name="_heading=h.nqqttudy25r5" w:id="10"/>
      <w:bookmarkEnd w:id="10"/>
      <w:r w:rsidDel="00000000" w:rsidR="00000000" w:rsidRPr="00000000">
        <w:rPr>
          <w:rFonts w:ascii="Century Gothic" w:cs="Century Gothic" w:eastAsia="Century Gothic" w:hAnsi="Century Gothic"/>
          <w:sz w:val="24"/>
          <w:szCs w:val="24"/>
          <w:vertAlign w:val="baseline"/>
          <w:rtl w:val="0"/>
        </w:rPr>
        <w:t xml:space="preserve">IHPs are kept in a readily accessible place which all staff are aware of.</w:t>
      </w:r>
    </w:p>
    <w:p w:rsidR="00000000" w:rsidDel="00000000" w:rsidP="00000000" w:rsidRDefault="00000000" w:rsidRPr="00000000" w14:paraId="000000EF">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11. Liability and indemnity</w:t>
      </w:r>
      <w:r w:rsidDel="00000000" w:rsidR="00000000" w:rsidRPr="00000000">
        <w:rPr>
          <w:rtl w:val="0"/>
        </w:rPr>
      </w:r>
    </w:p>
    <w:p w:rsidR="00000000" w:rsidDel="00000000" w:rsidP="00000000" w:rsidRDefault="00000000" w:rsidRPr="00000000" w14:paraId="000000F0">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Directors will ensure that the appropriate level of insurance is in place and appropriately reflects the school’s level of risk.  </w:t>
      </w:r>
    </w:p>
    <w:p w:rsidR="00000000" w:rsidDel="00000000" w:rsidP="00000000" w:rsidRDefault="00000000" w:rsidRPr="00000000" w14:paraId="000000F1">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The details of the school’s insurance policy are: </w:t>
      </w:r>
    </w:p>
    <w:p w:rsidR="00000000" w:rsidDel="00000000" w:rsidP="00000000" w:rsidRDefault="00000000" w:rsidRPr="00000000" w14:paraId="000000F2">
      <w:pPr>
        <w:shd w:fill="ffffff" w:val="clear"/>
        <w:spacing w:after="161" w:before="161" w:lineRule="auto"/>
        <w:rPr>
          <w:rFonts w:ascii="Century Gothic" w:cs="Century Gothic" w:eastAsia="Century Gothic" w:hAnsi="Century Gothic"/>
          <w:sz w:val="24"/>
          <w:szCs w:val="24"/>
          <w:vertAlign w:val="baseline"/>
        </w:rPr>
      </w:pPr>
      <w:bookmarkStart w:colFirst="0" w:colLast="0" w:name="_heading=h.h3h9hkz9z6kq" w:id="11"/>
      <w:bookmarkEnd w:id="11"/>
      <w:r w:rsidDel="00000000" w:rsidR="00000000" w:rsidRPr="00000000">
        <w:rPr>
          <w:rFonts w:ascii="Century Gothic" w:cs="Century Gothic" w:eastAsia="Century Gothic" w:hAnsi="Century Gothic"/>
          <w:sz w:val="24"/>
          <w:szCs w:val="24"/>
          <w:vertAlign w:val="baseline"/>
          <w:rtl w:val="0"/>
        </w:rPr>
        <w:t xml:space="preserve">Insurance policies provide liability cover relating to the administration of medication, but individual cover may need to be arranged for any healthcare procedures. We will ensure that we are a member of the Department for Education’s risk protection arrangement (RPA). </w:t>
      </w:r>
    </w:p>
    <w:p w:rsidR="00000000" w:rsidDel="00000000" w:rsidP="00000000" w:rsidRDefault="00000000" w:rsidRPr="00000000" w14:paraId="000000F3">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12. Complaints</w:t>
      </w:r>
      <w:r w:rsidDel="00000000" w:rsidR="00000000" w:rsidRPr="00000000">
        <w:rPr>
          <w:rtl w:val="0"/>
        </w:rPr>
      </w:r>
    </w:p>
    <w:p w:rsidR="00000000" w:rsidDel="00000000" w:rsidP="00000000" w:rsidRDefault="00000000" w:rsidRPr="00000000" w14:paraId="000000F4">
      <w:pPr>
        <w:shd w:fill="ffffff" w:val="clear"/>
        <w:spacing w:after="161" w:before="161" w:lineRule="auto"/>
        <w:rPr>
          <w:rFonts w:ascii="Century Gothic" w:cs="Century Gothic" w:eastAsia="Century Gothic" w:hAnsi="Century Gothic"/>
          <w:sz w:val="24"/>
          <w:szCs w:val="24"/>
          <w:vertAlign w:val="baseline"/>
        </w:rPr>
      </w:pPr>
      <w:bookmarkStart w:colFirst="0" w:colLast="0" w:name="_heading=h.7br5m2xy60tl" w:id="12"/>
      <w:bookmarkEnd w:id="12"/>
      <w:r w:rsidDel="00000000" w:rsidR="00000000" w:rsidRPr="00000000">
        <w:rPr>
          <w:rFonts w:ascii="Century Gothic" w:cs="Century Gothic" w:eastAsia="Century Gothic" w:hAnsi="Century Gothic"/>
          <w:sz w:val="24"/>
          <w:szCs w:val="24"/>
          <w:vertAlign w:val="baseline"/>
          <w:rtl w:val="0"/>
        </w:rPr>
        <w:t xml:space="preserve">Parents with a complaint about their child’s medical condition should discuss these directly with the headteacher in the first instance. If the headteacher cannot resolve the matter, they will direct parents to the school’s complaints procedure. </w:t>
      </w:r>
    </w:p>
    <w:p w:rsidR="00000000" w:rsidDel="00000000" w:rsidP="00000000" w:rsidRDefault="00000000" w:rsidRPr="00000000" w14:paraId="000000F5">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13. Monitoring arrangements</w:t>
      </w:r>
      <w:r w:rsidDel="00000000" w:rsidR="00000000" w:rsidRPr="00000000">
        <w:rPr>
          <w:rtl w:val="0"/>
        </w:rPr>
      </w:r>
    </w:p>
    <w:p w:rsidR="00000000" w:rsidDel="00000000" w:rsidP="00000000" w:rsidRDefault="00000000" w:rsidRPr="00000000" w14:paraId="000000F6">
      <w:pPr>
        <w:rPr>
          <w:rFonts w:ascii="Century Gothic" w:cs="Century Gothic" w:eastAsia="Century Gothic" w:hAnsi="Century Gothic"/>
          <w:sz w:val="24"/>
          <w:szCs w:val="24"/>
          <w:vertAlign w:val="baseline"/>
        </w:rPr>
      </w:pPr>
      <w:bookmarkStart w:colFirst="0" w:colLast="0" w:name="_heading=h.5v2nkctncr9q" w:id="13"/>
      <w:bookmarkEnd w:id="13"/>
      <w:r w:rsidDel="00000000" w:rsidR="00000000" w:rsidRPr="00000000">
        <w:rPr>
          <w:rFonts w:ascii="Century Gothic" w:cs="Century Gothic" w:eastAsia="Century Gothic" w:hAnsi="Century Gothic"/>
          <w:sz w:val="24"/>
          <w:szCs w:val="24"/>
          <w:vertAlign w:val="baseline"/>
          <w:rtl w:val="0"/>
        </w:rPr>
        <w:t xml:space="preserve">This policy will be reviewed and approved by the Directors every 3  years. </w:t>
      </w:r>
    </w:p>
    <w:p w:rsidR="00000000" w:rsidDel="00000000" w:rsidP="00000000" w:rsidRDefault="00000000" w:rsidRPr="00000000" w14:paraId="000000F7">
      <w:pPr>
        <w:pStyle w:val="Heading1"/>
        <w:rPr>
          <w:rFonts w:ascii="Century Gothic" w:cs="Century Gothic" w:eastAsia="Century Gothic" w:hAnsi="Century Gothic"/>
          <w:color w:val="000000"/>
          <w:sz w:val="24"/>
          <w:szCs w:val="24"/>
          <w:vertAlign w:val="baseline"/>
        </w:rPr>
      </w:pPr>
      <w:r w:rsidDel="00000000" w:rsidR="00000000" w:rsidRPr="00000000">
        <w:rPr>
          <w:rFonts w:ascii="Century Gothic" w:cs="Century Gothic" w:eastAsia="Century Gothic" w:hAnsi="Century Gothic"/>
          <w:b w:val="1"/>
          <w:bCs w:val="1"/>
          <w:color w:val="000000"/>
          <w:sz w:val="24"/>
          <w:szCs w:val="24"/>
          <w:vertAlign w:val="baseline"/>
          <w:rtl w:val="0"/>
        </w:rPr>
        <w:t xml:space="preserve">14. Links to other policies</w:t>
      </w:r>
      <w:r w:rsidDel="00000000" w:rsidR="00000000" w:rsidRPr="00000000">
        <w:rPr>
          <w:rtl w:val="0"/>
        </w:rPr>
      </w:r>
    </w:p>
    <w:p w:rsidR="00000000" w:rsidDel="00000000" w:rsidP="00000000" w:rsidRDefault="00000000" w:rsidRPr="00000000" w14:paraId="000000F8">
      <w:pPr>
        <w:rPr>
          <w:rFonts w:ascii="Century Gothic" w:cs="Century Gothic" w:eastAsia="Century Gothic" w:hAnsi="Century Gothic"/>
          <w:sz w:val="24"/>
          <w:szCs w:val="24"/>
          <w:vertAlign w:val="baseline"/>
        </w:rPr>
      </w:pPr>
      <w:r w:rsidDel="00000000" w:rsidR="00000000" w:rsidRPr="00000000">
        <w:rPr>
          <w:rFonts w:ascii="Century Gothic" w:cs="Century Gothic" w:eastAsia="Century Gothic" w:hAnsi="Century Gothic"/>
          <w:sz w:val="24"/>
          <w:szCs w:val="24"/>
          <w:vertAlign w:val="baseline"/>
          <w:rtl w:val="0"/>
        </w:rPr>
        <w:t xml:space="preserve">This policy links to the following policies:</w:t>
      </w:r>
    </w:p>
    <w:p w:rsidR="00000000" w:rsidDel="00000000" w:rsidP="00000000" w:rsidRDefault="00000000" w:rsidRPr="00000000" w14:paraId="000000F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Accessibility plan</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Complaints </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Equality information and objectives</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First aid</w:t>
      </w: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Health and safety</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Safeguarding</w:t>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u w:val="none"/>
          <w:shd w:fill="auto" w:val="clear"/>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Special educational needs information report and policy</w:t>
      </w: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highlight w:val="white"/>
        </w:rPr>
      </w:pPr>
      <w:r w:rsidDel="00000000" w:rsidR="00000000" w:rsidRPr="00000000">
        <w:rPr>
          <w:rFonts w:ascii="Century Gothic" w:cs="Century Gothic" w:eastAsia="Century Gothic" w:hAnsi="Century Gothic"/>
          <w:b w:val="0"/>
          <w:bCs w:val="0"/>
          <w:i w:val="0"/>
          <w:iCs w:val="0"/>
          <w:smallCaps w:val="0"/>
          <w:strike w:val="0"/>
          <w:color w:val="000000"/>
          <w:sz w:val="24"/>
          <w:szCs w:val="24"/>
          <w:highlight w:val="white"/>
          <w:u w:val="none"/>
          <w:vertAlign w:val="baseline"/>
          <w:rtl w:val="0"/>
        </w:rPr>
        <w:t xml:space="preserve">Asthma Policy</w:t>
      </w:r>
      <w:r w:rsidDel="00000000" w:rsidR="00000000" w:rsidRPr="00000000">
        <w:rPr>
          <w:rtl w:val="0"/>
        </w:rPr>
      </w:r>
    </w:p>
    <w:p w:rsidR="00000000" w:rsidDel="00000000" w:rsidP="00000000" w:rsidRDefault="00000000" w:rsidRPr="00000000" w14:paraId="0000010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highlight w:val="white"/>
        </w:rPr>
      </w:pPr>
      <w:r w:rsidDel="00000000" w:rsidR="00000000" w:rsidRPr="00000000">
        <w:rPr>
          <w:rFonts w:ascii="Century Gothic" w:cs="Century Gothic" w:eastAsia="Century Gothic" w:hAnsi="Century Gothic"/>
          <w:b w:val="0"/>
          <w:bCs w:val="0"/>
          <w:i w:val="0"/>
          <w:iCs w:val="0"/>
          <w:smallCaps w:val="0"/>
          <w:strike w:val="0"/>
          <w:color w:val="000000"/>
          <w:sz w:val="24"/>
          <w:szCs w:val="24"/>
          <w:highlight w:val="white"/>
          <w:u w:val="none"/>
          <w:vertAlign w:val="baseline"/>
          <w:rtl w:val="0"/>
        </w:rPr>
        <w:t xml:space="preserve">First Aid Policy</w:t>
      </w:r>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b w:val="0"/>
          <w:bCs w:val="0"/>
          <w:i w:val="0"/>
          <w:iCs w:val="0"/>
          <w:smallCaps w:val="0"/>
          <w:strike w:val="0"/>
          <w:sz w:val="24"/>
          <w:szCs w:val="24"/>
          <w:highlight w:val="white"/>
        </w:rPr>
      </w:pPr>
      <w:r w:rsidDel="00000000" w:rsidR="00000000" w:rsidRPr="00000000">
        <w:rPr>
          <w:rFonts w:ascii="Century Gothic" w:cs="Century Gothic" w:eastAsia="Century Gothic" w:hAnsi="Century Gothic"/>
          <w:b w:val="0"/>
          <w:bCs w:val="0"/>
          <w:i w:val="0"/>
          <w:iCs w:val="0"/>
          <w:smallCaps w:val="0"/>
          <w:strike w:val="0"/>
          <w:color w:val="000000"/>
          <w:sz w:val="24"/>
          <w:szCs w:val="24"/>
          <w:highlight w:val="white"/>
          <w:u w:val="none"/>
          <w:vertAlign w:val="baseline"/>
          <w:rtl w:val="0"/>
        </w:rPr>
        <w:t xml:space="preserve">Allergy and Anaphylaxis Policy</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pStyle w:val="Heading1"/>
        <w:rPr>
          <w:rFonts w:ascii="Century Gothic" w:cs="Century Gothic" w:eastAsia="Century Gothic" w:hAnsi="Century Gothic"/>
          <w:color w:val="000000"/>
          <w:sz w:val="24"/>
          <w:szCs w:val="24"/>
          <w:vertAlign w:val="baseline"/>
        </w:rPr>
      </w:pPr>
      <w:bookmarkStart w:colFirst="0" w:colLast="0" w:name="_heading=h.vyj6k6wn3dox" w:id="14"/>
      <w:bookmarkEnd w:id="14"/>
      <w:r w:rsidDel="00000000" w:rsidR="00000000" w:rsidRPr="00000000">
        <w:rPr>
          <w:rtl w:val="0"/>
        </w:rPr>
      </w:r>
    </w:p>
    <w:p w:rsidR="00000000" w:rsidDel="00000000" w:rsidP="00000000" w:rsidRDefault="00000000" w:rsidRPr="00000000" w14:paraId="00000105">
      <w:pPr>
        <w:pStyle w:val="Heading3"/>
        <w:rPr>
          <w:rFonts w:ascii="Century Gothic" w:cs="Century Gothic" w:eastAsia="Century Gothic" w:hAnsi="Century Gothic"/>
          <w:vertAlign w:val="baseline"/>
        </w:rPr>
      </w:pPr>
      <w:bookmarkStart w:colFirst="0" w:colLast="0" w:name="_heading=h.jtj2tt65msro" w:id="15"/>
      <w:bookmarkEnd w:id="15"/>
      <w:r w:rsidDel="00000000" w:rsidR="00000000" w:rsidRPr="00000000">
        <w:rPr>
          <w:rFonts w:ascii="Century Gothic" w:cs="Century Gothic" w:eastAsia="Century Gothic" w:hAnsi="Century Gothic"/>
          <w:b w:val="1"/>
          <w:bCs w:val="1"/>
          <w:vertAlign w:val="baseline"/>
          <w:rtl w:val="0"/>
        </w:rPr>
        <w:t xml:space="preserve">Appendix 1: Being notified a child has a medical condition</w:t>
      </w:r>
      <w:r w:rsidDel="00000000" w:rsidR="00000000" w:rsidRPr="00000000">
        <w:rPr>
          <w:rtl w:val="0"/>
        </w:rPr>
      </w:r>
    </w:p>
    <w:p w:rsidR="00000000" w:rsidDel="00000000" w:rsidP="00000000" w:rsidRDefault="00000000" w:rsidRPr="00000000" w14:paraId="00000106">
      <w:pPr>
        <w:pStyle w:val="Heading3"/>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b w:val="0"/>
          <w:bCs w:val="0"/>
          <w:vertAlign w:val="baseline"/>
        </w:rPr>
        <w:drawing>
          <wp:inline distB="0" distT="0" distL="114300" distR="114300">
            <wp:extent cx="6113780" cy="6104255"/>
            <wp:effectExtent b="0" l="0" r="0" t="0"/>
            <wp:docPr descr="Medical conditions" id="1036" name="image4.png"/>
            <a:graphic>
              <a:graphicData uri="http://schemas.openxmlformats.org/drawingml/2006/picture">
                <pic:pic>
                  <pic:nvPicPr>
                    <pic:cNvPr descr="Medical conditions" id="0" name="image4.png"/>
                    <pic:cNvPicPr preferRelativeResize="0"/>
                  </pic:nvPicPr>
                  <pic:blipFill>
                    <a:blip r:embed="rId14"/>
                    <a:srcRect b="0" l="0" r="0" t="0"/>
                    <a:stretch>
                      <a:fillRect/>
                    </a:stretch>
                  </pic:blipFill>
                  <pic:spPr>
                    <a:xfrm>
                      <a:off x="0" y="0"/>
                      <a:ext cx="6113780" cy="6104255"/>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pStyle w:val="Heading1"/>
        <w:rPr>
          <w:rFonts w:ascii="Century Gothic" w:cs="Century Gothic" w:eastAsia="Century Gothic" w:hAnsi="Century Gothic"/>
          <w:sz w:val="24"/>
          <w:szCs w:val="24"/>
          <w:vertAlign w:val="baseline"/>
        </w:rPr>
      </w:pPr>
      <w:bookmarkStart w:colFirst="0" w:colLast="0" w:name="_heading=h.4fay5wzhyf3o" w:id="16"/>
      <w:bookmarkEnd w:id="16"/>
      <w:r w:rsidDel="00000000" w:rsidR="00000000" w:rsidRPr="00000000">
        <w:rPr>
          <w:rtl w:val="0"/>
        </w:rPr>
      </w:r>
    </w:p>
    <w:p w:rsidR="00000000" w:rsidDel="00000000" w:rsidP="00000000" w:rsidRDefault="00000000" w:rsidRPr="00000000" w14:paraId="00000108">
      <w:pPr>
        <w:pStyle w:val="Heading1"/>
        <w:rPr>
          <w:rFonts w:ascii="Century Gothic" w:cs="Century Gothic" w:eastAsia="Century Gothic" w:hAnsi="Century Gothic"/>
          <w:sz w:val="24"/>
          <w:szCs w:val="24"/>
          <w:vertAlign w:val="baseline"/>
        </w:rPr>
      </w:pPr>
      <w:r w:rsidDel="00000000" w:rsidR="00000000" w:rsidRPr="00000000">
        <w:rPr>
          <w:rtl w:val="0"/>
        </w:rPr>
      </w:r>
    </w:p>
    <w:sectPr>
      <w:headerReference r:id="rId15" w:type="default"/>
      <w:headerReference r:id="rId16" w:type="first"/>
      <w:headerReference r:id="rId17" w:type="even"/>
      <w:footerReference r:id="rId18" w:type="first"/>
      <w:pgSz w:h="16840" w:w="11900" w:orient="portrait"/>
      <w:pgMar w:bottom="1701" w:top="992" w:left="1077" w:right="1077" w:header="567"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3"/>
      <w:tblW w:w="9781.0" w:type="dxa"/>
      <w:jc w:val="left"/>
      <w:tblBorders>
        <w:top w:color="ff1f64" w:space="0" w:sz="8"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6379"/>
      <w:gridCol w:w="3402"/>
      <w:tblGridChange w:id="0">
        <w:tblGrid>
          <w:gridCol w:w="6379"/>
          <w:gridCol w:w="3402"/>
        </w:tblGrid>
      </w:tblGridChange>
    </w:tblGrid>
    <w:tr>
      <w:trPr>
        <w:cantSplit w:val="0"/>
        <w:tblHeader w:val="0"/>
      </w:trPr>
      <w:tc>
        <w:tcPr>
          <w:vAlign w:val="top"/>
        </w:tcPr>
        <w:p w:rsidR="00000000" w:rsidDel="00000000" w:rsidP="00000000" w:rsidRDefault="00000000" w:rsidRPr="00000000" w14:paraId="00000110">
          <w:pPr>
            <w:shd w:fill="ffffff" w:val="clear"/>
            <w:rPr>
              <w:color w:val="808080"/>
              <w:sz w:val="16"/>
              <w:szCs w:val="16"/>
              <w:vertAlign w:val="baseline"/>
            </w:rPr>
          </w:pPr>
          <w:r w:rsidDel="00000000" w:rsidR="00000000" w:rsidRPr="00000000">
            <w:rPr>
              <w:color w:val="808080"/>
              <w:sz w:val="16"/>
              <w:szCs w:val="16"/>
              <w:vertAlign w:val="baseline"/>
              <w:rtl w:val="0"/>
            </w:rPr>
            <w:t xml:space="preserve">© The Key Support Services Ltd | For terms of use, visit </w:t>
          </w:r>
          <w:hyperlink r:id="rId1">
            <w:r w:rsidDel="00000000" w:rsidR="00000000" w:rsidRPr="00000000">
              <w:rPr>
                <w:color w:val="808080"/>
                <w:sz w:val="16"/>
                <w:szCs w:val="16"/>
                <w:u w:val="single"/>
                <w:vertAlign w:val="baseline"/>
                <w:rtl w:val="0"/>
              </w:rPr>
              <w:t xml:space="preserve">thekeysupport.com/terms</w:t>
            </w:r>
          </w:hyperlink>
          <w:r w:rsidDel="00000000" w:rsidR="00000000" w:rsidRPr="00000000">
            <w:rPr>
              <w:rtl w:val="0"/>
            </w:rPr>
          </w:r>
        </w:p>
      </w:tc>
      <w:tc>
        <w:tcPr>
          <w:vAlign w:val="top"/>
        </w:tcPr>
        <w:p w:rsidR="00000000" w:rsidDel="00000000" w:rsidP="00000000" w:rsidRDefault="00000000" w:rsidRPr="00000000" w14:paraId="00000111">
          <w:pPr>
            <w:shd w:fill="ffffff" w:val="clear"/>
            <w:rPr>
              <w:color w:val="bfbfbf"/>
              <w:sz w:val="17"/>
              <w:szCs w:val="17"/>
              <w:vertAlign w:val="baseline"/>
            </w:rPr>
          </w:pPr>
          <w:r w:rsidDel="00000000" w:rsidR="00000000" w:rsidRPr="00000000">
            <w:rPr>
              <w:rtl w:val="0"/>
            </w:rPr>
          </w:r>
        </w:p>
      </w:tc>
    </w:tr>
  </w:tbl>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Page</w:t>
    </w:r>
    <w:r w:rsidDel="00000000" w:rsidR="00000000" w:rsidRPr="00000000">
      <w:rPr>
        <w:rFonts w:ascii="Arial" w:cs="Arial" w:eastAsia="Arial" w:hAnsi="Arial"/>
        <w:b w:val="1"/>
        <w:bCs w:val="1"/>
        <w:i w:val="0"/>
        <w:iCs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ff1f64"/>
        <w:sz w:val="16"/>
        <w:szCs w:val="1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rPr>
        <w:vertAlign w:val="baseline"/>
      </w:rPr>
    </w:pPr>
    <w:r w:rsidDel="00000000" w:rsidR="00000000" w:rsidRPr="00000000">
      <w:rPr>
        <w:rtl w:val="0"/>
      </w:rPr>
    </w:r>
  </w:p>
  <w:p w:rsidR="00000000" w:rsidDel="00000000" w:rsidP="00000000" w:rsidRDefault="00000000" w:rsidRPr="00000000" w14:paraId="0000010A">
    <w:pPr>
      <w:rPr>
        <w:vertAlign w:val="baseline"/>
      </w:rPr>
    </w:pPr>
    <w:r w:rsidDel="00000000" w:rsidR="00000000" w:rsidRPr="00000000">
      <w:rPr>
        <w:rtl w:val="0"/>
      </w:rPr>
    </w:r>
  </w:p>
  <w:p w:rsidR="00000000" w:rsidDel="00000000" w:rsidP="00000000" w:rsidRDefault="00000000" w:rsidRPr="00000000" w14:paraId="0000010B">
    <w:pPr>
      <w:rP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rPr>
        <w:vertAlign w:val="baseline"/>
      </w:rPr>
    </w:pPr>
    <w:r w:rsidDel="00000000" w:rsidR="00000000" w:rsidRPr="00000000">
      <w:rPr>
        <w:rtl w:val="0"/>
      </w:rPr>
    </w:r>
  </w:p>
  <w:p w:rsidR="00000000" w:rsidDel="00000000" w:rsidP="00000000" w:rsidRDefault="00000000" w:rsidRPr="00000000" w14:paraId="0000010D">
    <w:pPr>
      <w:rP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rPr>
        <w:vertAlign w:val="baseline"/>
      </w:rPr>
    </w:pPr>
    <w:r w:rsidDel="00000000" w:rsidR="00000000" w:rsidRPr="00000000">
      <w:rPr/>
      <w:drawing>
        <wp:anchor allowOverlap="1" behindDoc="1" distB="0" distT="0" distL="0" distR="0" hidden="0" layoutInCell="1" locked="0" relativeHeight="0" simplePos="0">
          <wp:simplePos x="0" y="0"/>
          <wp:positionH relativeFrom="leftMargin">
            <wp:align>center</wp:align>
          </wp:positionH>
          <wp:positionV relativeFrom="topMargin">
            <wp:align>center</wp:align>
          </wp:positionV>
          <wp:extent cx="7558405" cy="10695940"/>
          <wp:effectExtent b="0" l="0" r="0" t="0"/>
          <wp:wrapNone/>
          <wp:docPr descr="keydocs-background-banner" id="1034" name="image3.png"/>
          <a:graphic>
            <a:graphicData uri="http://schemas.openxmlformats.org/drawingml/2006/picture">
              <pic:pic>
                <pic:nvPicPr>
                  <pic:cNvPr descr="keydocs-background-banner" id="0" name="image3.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0pt;height:842.0pt;rotation:0;z-index:-503316481;mso-position-horizontal-relative:left-margin-area;mso-position-horizontal:center;mso-position-vertical-relative:top-margin-area;mso-position-vertical:center;" alt="keydocs-background" type="#_x0000_t75">
          <v:imagedata cropbottom="0f" cropleft="0f" cropright="0f" croptop="0f" r:id="rId2"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890" w:hanging="360"/>
      </w:pPr>
      <w:rPr>
        <w:rFonts w:ascii="Noto Sans Symbols" w:cs="Noto Sans Symbols" w:eastAsia="Noto Sans Symbols" w:hAnsi="Noto Sans Symbols"/>
        <w:vertAlign w:val="baseline"/>
      </w:rPr>
    </w:lvl>
    <w:lvl w:ilvl="1">
      <w:start w:val="1"/>
      <w:numFmt w:val="bullet"/>
      <w:lvlText w:val="o"/>
      <w:lvlJc w:val="left"/>
      <w:pPr>
        <w:ind w:left="1610" w:hanging="360"/>
      </w:pPr>
      <w:rPr>
        <w:rFonts w:ascii="Courier New" w:cs="Courier New" w:eastAsia="Courier New" w:hAnsi="Courier New"/>
        <w:vertAlign w:val="baseline"/>
      </w:rPr>
    </w:lvl>
    <w:lvl w:ilvl="2">
      <w:start w:val="1"/>
      <w:numFmt w:val="bullet"/>
      <w:lvlText w:val="▪"/>
      <w:lvlJc w:val="left"/>
      <w:pPr>
        <w:ind w:left="2330" w:hanging="360"/>
      </w:pPr>
      <w:rPr>
        <w:rFonts w:ascii="Noto Sans Symbols" w:cs="Noto Sans Symbols" w:eastAsia="Noto Sans Symbols" w:hAnsi="Noto Sans Symbols"/>
        <w:vertAlign w:val="baseline"/>
      </w:rPr>
    </w:lvl>
    <w:lvl w:ilvl="3">
      <w:start w:val="1"/>
      <w:numFmt w:val="bullet"/>
      <w:lvlText w:val="●"/>
      <w:lvlJc w:val="left"/>
      <w:pPr>
        <w:ind w:left="3050" w:hanging="360"/>
      </w:pPr>
      <w:rPr>
        <w:rFonts w:ascii="Noto Sans Symbols" w:cs="Noto Sans Symbols" w:eastAsia="Noto Sans Symbols" w:hAnsi="Noto Sans Symbols"/>
        <w:vertAlign w:val="baseline"/>
      </w:rPr>
    </w:lvl>
    <w:lvl w:ilvl="4">
      <w:start w:val="1"/>
      <w:numFmt w:val="bullet"/>
      <w:lvlText w:val="o"/>
      <w:lvlJc w:val="left"/>
      <w:pPr>
        <w:ind w:left="3770" w:hanging="360"/>
      </w:pPr>
      <w:rPr>
        <w:rFonts w:ascii="Courier New" w:cs="Courier New" w:eastAsia="Courier New" w:hAnsi="Courier New"/>
        <w:vertAlign w:val="baseline"/>
      </w:rPr>
    </w:lvl>
    <w:lvl w:ilvl="5">
      <w:start w:val="1"/>
      <w:numFmt w:val="bullet"/>
      <w:lvlText w:val="▪"/>
      <w:lvlJc w:val="left"/>
      <w:pPr>
        <w:ind w:left="4490" w:hanging="360"/>
      </w:pPr>
      <w:rPr>
        <w:rFonts w:ascii="Noto Sans Symbols" w:cs="Noto Sans Symbols" w:eastAsia="Noto Sans Symbols" w:hAnsi="Noto Sans Symbols"/>
        <w:vertAlign w:val="baseline"/>
      </w:rPr>
    </w:lvl>
    <w:lvl w:ilvl="6">
      <w:start w:val="1"/>
      <w:numFmt w:val="bullet"/>
      <w:lvlText w:val="●"/>
      <w:lvlJc w:val="left"/>
      <w:pPr>
        <w:ind w:left="5210" w:hanging="360"/>
      </w:pPr>
      <w:rPr>
        <w:rFonts w:ascii="Noto Sans Symbols" w:cs="Noto Sans Symbols" w:eastAsia="Noto Sans Symbols" w:hAnsi="Noto Sans Symbols"/>
        <w:vertAlign w:val="baseline"/>
      </w:rPr>
    </w:lvl>
    <w:lvl w:ilvl="7">
      <w:start w:val="1"/>
      <w:numFmt w:val="bullet"/>
      <w:lvlText w:val="o"/>
      <w:lvlJc w:val="left"/>
      <w:pPr>
        <w:ind w:left="5930" w:hanging="360"/>
      </w:pPr>
      <w:rPr>
        <w:rFonts w:ascii="Courier New" w:cs="Courier New" w:eastAsia="Courier New" w:hAnsi="Courier New"/>
        <w:vertAlign w:val="baseline"/>
      </w:rPr>
    </w:lvl>
    <w:lvl w:ilvl="8">
      <w:start w:val="1"/>
      <w:numFmt w:val="bullet"/>
      <w:lvlText w:val="▪"/>
      <w:lvlJc w:val="left"/>
      <w:pPr>
        <w:ind w:left="665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890" w:hanging="360"/>
      </w:pPr>
      <w:rPr>
        <w:rFonts w:ascii="Noto Sans Symbols" w:cs="Noto Sans Symbols" w:eastAsia="Noto Sans Symbols" w:hAnsi="Noto Sans Symbols"/>
        <w:vertAlign w:val="baseline"/>
      </w:rPr>
    </w:lvl>
    <w:lvl w:ilvl="1">
      <w:start w:val="1"/>
      <w:numFmt w:val="bullet"/>
      <w:lvlText w:val="o"/>
      <w:lvlJc w:val="left"/>
      <w:pPr>
        <w:ind w:left="1610" w:hanging="360"/>
      </w:pPr>
      <w:rPr>
        <w:rFonts w:ascii="Courier New" w:cs="Courier New" w:eastAsia="Courier New" w:hAnsi="Courier New"/>
        <w:vertAlign w:val="baseline"/>
      </w:rPr>
    </w:lvl>
    <w:lvl w:ilvl="2">
      <w:start w:val="1"/>
      <w:numFmt w:val="bullet"/>
      <w:lvlText w:val="▪"/>
      <w:lvlJc w:val="left"/>
      <w:pPr>
        <w:ind w:left="2330" w:hanging="360"/>
      </w:pPr>
      <w:rPr>
        <w:rFonts w:ascii="Noto Sans Symbols" w:cs="Noto Sans Symbols" w:eastAsia="Noto Sans Symbols" w:hAnsi="Noto Sans Symbols"/>
        <w:vertAlign w:val="baseline"/>
      </w:rPr>
    </w:lvl>
    <w:lvl w:ilvl="3">
      <w:start w:val="1"/>
      <w:numFmt w:val="bullet"/>
      <w:lvlText w:val="●"/>
      <w:lvlJc w:val="left"/>
      <w:pPr>
        <w:ind w:left="3050" w:hanging="360"/>
      </w:pPr>
      <w:rPr>
        <w:rFonts w:ascii="Noto Sans Symbols" w:cs="Noto Sans Symbols" w:eastAsia="Noto Sans Symbols" w:hAnsi="Noto Sans Symbols"/>
        <w:vertAlign w:val="baseline"/>
      </w:rPr>
    </w:lvl>
    <w:lvl w:ilvl="4">
      <w:start w:val="1"/>
      <w:numFmt w:val="bullet"/>
      <w:lvlText w:val="o"/>
      <w:lvlJc w:val="left"/>
      <w:pPr>
        <w:ind w:left="3770" w:hanging="360"/>
      </w:pPr>
      <w:rPr>
        <w:rFonts w:ascii="Courier New" w:cs="Courier New" w:eastAsia="Courier New" w:hAnsi="Courier New"/>
        <w:vertAlign w:val="baseline"/>
      </w:rPr>
    </w:lvl>
    <w:lvl w:ilvl="5">
      <w:start w:val="1"/>
      <w:numFmt w:val="bullet"/>
      <w:lvlText w:val="▪"/>
      <w:lvlJc w:val="left"/>
      <w:pPr>
        <w:ind w:left="4490" w:hanging="360"/>
      </w:pPr>
      <w:rPr>
        <w:rFonts w:ascii="Noto Sans Symbols" w:cs="Noto Sans Symbols" w:eastAsia="Noto Sans Symbols" w:hAnsi="Noto Sans Symbols"/>
        <w:vertAlign w:val="baseline"/>
      </w:rPr>
    </w:lvl>
    <w:lvl w:ilvl="6">
      <w:start w:val="1"/>
      <w:numFmt w:val="bullet"/>
      <w:lvlText w:val="●"/>
      <w:lvlJc w:val="left"/>
      <w:pPr>
        <w:ind w:left="5210" w:hanging="360"/>
      </w:pPr>
      <w:rPr>
        <w:rFonts w:ascii="Noto Sans Symbols" w:cs="Noto Sans Symbols" w:eastAsia="Noto Sans Symbols" w:hAnsi="Noto Sans Symbols"/>
        <w:vertAlign w:val="baseline"/>
      </w:rPr>
    </w:lvl>
    <w:lvl w:ilvl="7">
      <w:start w:val="1"/>
      <w:numFmt w:val="bullet"/>
      <w:lvlText w:val="o"/>
      <w:lvlJc w:val="left"/>
      <w:pPr>
        <w:ind w:left="5930" w:hanging="360"/>
      </w:pPr>
      <w:rPr>
        <w:rFonts w:ascii="Courier New" w:cs="Courier New" w:eastAsia="Courier New" w:hAnsi="Courier New"/>
        <w:vertAlign w:val="baseline"/>
      </w:rPr>
    </w:lvl>
    <w:lvl w:ilvl="8">
      <w:start w:val="1"/>
      <w:numFmt w:val="bullet"/>
      <w:lvlText w:val="▪"/>
      <w:lvlJc w:val="left"/>
      <w:pPr>
        <w:ind w:left="665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890" w:hanging="360"/>
      </w:pPr>
      <w:rPr>
        <w:rFonts w:ascii="Noto Sans Symbols" w:cs="Noto Sans Symbols" w:eastAsia="Noto Sans Symbols" w:hAnsi="Noto Sans Symbols"/>
        <w:vertAlign w:val="baseline"/>
      </w:rPr>
    </w:lvl>
    <w:lvl w:ilvl="1">
      <w:start w:val="1"/>
      <w:numFmt w:val="bullet"/>
      <w:lvlText w:val="o"/>
      <w:lvlJc w:val="left"/>
      <w:pPr>
        <w:ind w:left="1610" w:hanging="360"/>
      </w:pPr>
      <w:rPr>
        <w:rFonts w:ascii="Courier New" w:cs="Courier New" w:eastAsia="Courier New" w:hAnsi="Courier New"/>
        <w:vertAlign w:val="baseline"/>
      </w:rPr>
    </w:lvl>
    <w:lvl w:ilvl="2">
      <w:start w:val="1"/>
      <w:numFmt w:val="bullet"/>
      <w:lvlText w:val="▪"/>
      <w:lvlJc w:val="left"/>
      <w:pPr>
        <w:ind w:left="2330" w:hanging="360"/>
      </w:pPr>
      <w:rPr>
        <w:rFonts w:ascii="Noto Sans Symbols" w:cs="Noto Sans Symbols" w:eastAsia="Noto Sans Symbols" w:hAnsi="Noto Sans Symbols"/>
        <w:vertAlign w:val="baseline"/>
      </w:rPr>
    </w:lvl>
    <w:lvl w:ilvl="3">
      <w:start w:val="1"/>
      <w:numFmt w:val="bullet"/>
      <w:lvlText w:val="●"/>
      <w:lvlJc w:val="left"/>
      <w:pPr>
        <w:ind w:left="3050" w:hanging="360"/>
      </w:pPr>
      <w:rPr>
        <w:rFonts w:ascii="Noto Sans Symbols" w:cs="Noto Sans Symbols" w:eastAsia="Noto Sans Symbols" w:hAnsi="Noto Sans Symbols"/>
        <w:vertAlign w:val="baseline"/>
      </w:rPr>
    </w:lvl>
    <w:lvl w:ilvl="4">
      <w:start w:val="1"/>
      <w:numFmt w:val="bullet"/>
      <w:lvlText w:val="o"/>
      <w:lvlJc w:val="left"/>
      <w:pPr>
        <w:ind w:left="3770" w:hanging="360"/>
      </w:pPr>
      <w:rPr>
        <w:rFonts w:ascii="Courier New" w:cs="Courier New" w:eastAsia="Courier New" w:hAnsi="Courier New"/>
        <w:vertAlign w:val="baseline"/>
      </w:rPr>
    </w:lvl>
    <w:lvl w:ilvl="5">
      <w:start w:val="1"/>
      <w:numFmt w:val="bullet"/>
      <w:lvlText w:val="▪"/>
      <w:lvlJc w:val="left"/>
      <w:pPr>
        <w:ind w:left="4490" w:hanging="360"/>
      </w:pPr>
      <w:rPr>
        <w:rFonts w:ascii="Noto Sans Symbols" w:cs="Noto Sans Symbols" w:eastAsia="Noto Sans Symbols" w:hAnsi="Noto Sans Symbols"/>
        <w:vertAlign w:val="baseline"/>
      </w:rPr>
    </w:lvl>
    <w:lvl w:ilvl="6">
      <w:start w:val="1"/>
      <w:numFmt w:val="bullet"/>
      <w:lvlText w:val="●"/>
      <w:lvlJc w:val="left"/>
      <w:pPr>
        <w:ind w:left="5210" w:hanging="360"/>
      </w:pPr>
      <w:rPr>
        <w:rFonts w:ascii="Noto Sans Symbols" w:cs="Noto Sans Symbols" w:eastAsia="Noto Sans Symbols" w:hAnsi="Noto Sans Symbols"/>
        <w:vertAlign w:val="baseline"/>
      </w:rPr>
    </w:lvl>
    <w:lvl w:ilvl="7">
      <w:start w:val="1"/>
      <w:numFmt w:val="bullet"/>
      <w:lvlText w:val="o"/>
      <w:lvlJc w:val="left"/>
      <w:pPr>
        <w:ind w:left="5930" w:hanging="360"/>
      </w:pPr>
      <w:rPr>
        <w:rFonts w:ascii="Courier New" w:cs="Courier New" w:eastAsia="Courier New" w:hAnsi="Courier New"/>
        <w:vertAlign w:val="baseline"/>
      </w:rPr>
    </w:lvl>
    <w:lvl w:ilvl="8">
      <w:start w:val="1"/>
      <w:numFmt w:val="bullet"/>
      <w:lvlText w:val="▪"/>
      <w:lvlJc w:val="left"/>
      <w:pPr>
        <w:ind w:left="665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120" w:before="120" w:lineRule="auto"/>
    </w:pPr>
    <w:rPr>
      <w:b w:val="1"/>
      <w:bCs w:val="1"/>
      <w:color w:val="ff1f64"/>
      <w:sz w:val="28"/>
      <w:szCs w:val="28"/>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bCs w:val="1"/>
      <w:i w:val="0"/>
      <w:iCs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bCs w:val="1"/>
      <w:i w:val="0"/>
      <w:iCs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
    <w:name w:val="Heading 1 Char"/>
    <w:next w:val="Heading1Char"/>
    <w:autoRedefine w:val="0"/>
    <w:hidden w:val="0"/>
    <w:qFormat w:val="0"/>
    <w:rPr>
      <w:b w:val="1"/>
      <w:color w:val="ff1f64"/>
      <w:w w:val="100"/>
      <w:position w:val="-1"/>
      <w:sz w:val="28"/>
      <w:szCs w:val="36"/>
      <w:effect w:val="none"/>
      <w:vertAlign w:val="baseline"/>
      <w:cs w:val="0"/>
      <w:em w:val="none"/>
      <w:lang w:eastAsia="en-US"/>
    </w:rPr>
  </w:style>
  <w:style w:type="character" w:styleId="Heading3Char">
    <w:name w:val="Heading 3 Char"/>
    <w:next w:val="Heading3Char"/>
    <w:autoRedefine w:val="0"/>
    <w:hidden w:val="0"/>
    <w:qFormat w:val="0"/>
    <w:rPr>
      <w:b w:val="1"/>
      <w:bCs w:val="1"/>
      <w:color w:val="7f7f7f"/>
      <w:w w:val="100"/>
      <w:position w:val="-1"/>
      <w:sz w:val="24"/>
      <w:szCs w:val="32"/>
      <w:effect w:val="none"/>
      <w:vertAlign w:val="baseline"/>
      <w:cs w:val="0"/>
      <w:em w:val="none"/>
      <w:lang w:eastAsia="en-US" w:val="en-US"/>
    </w:rPr>
  </w:style>
  <w:style w:type="paragraph" w:styleId="Footer">
    <w:name w:val="Footer"/>
    <w:basedOn w:val="Normal"/>
    <w:next w:val="Footer"/>
    <w:autoRedefine w:val="0"/>
    <w:hidden w:val="0"/>
    <w:qFormat w:val="1"/>
    <w:pPr>
      <w:shd w:color="auto" w:fill="ffffff" w:val="clear"/>
      <w:suppressAutoHyphens w:val="1"/>
      <w:spacing w:after="120" w:line="1" w:lineRule="atLeast"/>
      <w:ind w:leftChars="-1" w:rightChars="0" w:firstLineChars="-1"/>
      <w:textDirection w:val="btLr"/>
      <w:textAlignment w:val="baseline"/>
      <w:outlineLvl w:val="0"/>
    </w:pPr>
    <w:rPr>
      <w:color w:val="808080"/>
      <w:w w:val="100"/>
      <w:position w:val="-1"/>
      <w:sz w:val="16"/>
      <w:szCs w:val="16"/>
      <w:effect w:val="none"/>
      <w:bdr w:color="auto" w:frame="1" w:space="0" w:sz="0" w:val="none"/>
      <w:vertAlign w:val="baseline"/>
      <w:cs w:val="0"/>
      <w:em w:val="none"/>
      <w:lang w:bidi="ar-SA" w:eastAsia="en-US" w:val="en-GB"/>
    </w:rPr>
  </w:style>
  <w:style w:type="character" w:styleId="FooterChar">
    <w:name w:val="Footer Char"/>
    <w:next w:val="FooterChar"/>
    <w:autoRedefine w:val="0"/>
    <w:hidden w:val="0"/>
    <w:qFormat w:val="0"/>
    <w:rPr>
      <w:color w:val="808080"/>
      <w:w w:val="100"/>
      <w:position w:val="-1"/>
      <w:sz w:val="16"/>
      <w:szCs w:val="16"/>
      <w:effect w:val="none"/>
      <w:bdr w:color="auto" w:frame="1" w:space="0" w:sz="0" w:val="none"/>
      <w:shd w:color="auto" w:fill="ffffff" w:val="clear"/>
      <w:vertAlign w:val="baseline"/>
      <w:cs w:val="0"/>
      <w:em w:val="none"/>
      <w:lang w:eastAsia="en-US" w:val="en-US"/>
    </w:rPr>
  </w:style>
  <w:style w:type="character" w:styleId="Hyperlink">
    <w:name w:val="Hyperlink"/>
    <w:next w:val="Hyperlink"/>
    <w:autoRedefine w:val="0"/>
    <w:hidden w:val="0"/>
    <w:qFormat w:val="1"/>
    <w:rPr>
      <w:color w:val="0072cc"/>
      <w:w w:val="100"/>
      <w:position w:val="-1"/>
      <w:u w:val="single"/>
      <w:effect w:val="none"/>
      <w:vertAlign w:val="baseline"/>
      <w:cs w:val="0"/>
      <w:em w:val="none"/>
      <w:lang/>
    </w:rPr>
  </w:style>
  <w:style w:type="paragraph" w:styleId="1bodycopy10pt">
    <w:name w:val="1 body copy 10pt"/>
    <w:basedOn w:val="Normal"/>
    <w:next w:val="1bodycopy10pt"/>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GB"/>
    </w:rPr>
  </w:style>
  <w:style w:type="character" w:styleId="Heading2Char">
    <w:name w:val="Heading 2 Char"/>
    <w:next w:val="Heading2Char"/>
    <w:autoRedefine w:val="0"/>
    <w:hidden w:val="0"/>
    <w:qFormat w:val="0"/>
    <w:rPr>
      <w:b w:val="1"/>
      <w:color w:val="0d1c2f"/>
      <w:w w:val="100"/>
      <w:position w:val="-1"/>
      <w:sz w:val="24"/>
      <w:szCs w:val="26"/>
      <w:effect w:val="none"/>
      <w:vertAlign w:val="baseline"/>
      <w:cs w:val="0"/>
      <w:em w:val="none"/>
      <w:lang w:eastAsia="en-US" w:val="en-US"/>
    </w:rPr>
  </w:style>
  <w:style w:type="paragraph" w:styleId="2Subheadpink">
    <w:name w:val="2 Subhead pink"/>
    <w:next w:val="1bodycopy10pt"/>
    <w:autoRedefine w:val="0"/>
    <w:hidden w:val="0"/>
    <w:qFormat w:val="0"/>
    <w:pPr>
      <w:suppressAutoHyphens w:val="1"/>
      <w:spacing w:after="120" w:before="360" w:line="259" w:lineRule="auto"/>
      <w:ind w:leftChars="-1" w:rightChars="0" w:firstLineChars="-1"/>
      <w:textDirection w:val="btLr"/>
      <w:textAlignment w:val="top"/>
      <w:outlineLvl w:val="0"/>
    </w:pPr>
    <w:rPr>
      <w:b w:val="1"/>
      <w:color w:val="ff1f64"/>
      <w:w w:val="100"/>
      <w:position w:val="-1"/>
      <w:sz w:val="32"/>
      <w:szCs w:val="32"/>
      <w:effect w:val="none"/>
      <w:vertAlign w:val="baseline"/>
      <w:cs w:val="0"/>
      <w:em w:val="none"/>
      <w:lang w:bidi="ar-SA" w:eastAsia="en-US" w:val="en-US"/>
    </w:rPr>
  </w:style>
  <w:style w:type="paragraph" w:styleId="SlugTheKey">
    <w:name w:val="Slug The Key"/>
    <w:next w:val="Normal"/>
    <w:autoRedefine w:val="0"/>
    <w:hidden w:val="0"/>
    <w:qFormat w:val="0"/>
    <w:pPr>
      <w:suppressAutoHyphens w:val="1"/>
      <w:spacing w:after="160" w:line="259" w:lineRule="auto"/>
      <w:ind w:leftChars="-1" w:rightChars="0" w:firstLineChars="-1"/>
      <w:jc w:val="center"/>
      <w:textDirection w:val="btLr"/>
      <w:textAlignment w:val="top"/>
      <w:outlineLvl w:val="0"/>
    </w:pPr>
    <w:rPr>
      <w:caps w:val="1"/>
      <w:color w:val="ffffff"/>
      <w:w w:val="100"/>
      <w:position w:val="-1"/>
      <w:sz w:val="18"/>
      <w:szCs w:val="18"/>
      <w:effect w:val="none"/>
      <w:vertAlign w:val="baseline"/>
      <w:cs w:val="0"/>
      <w:em w:val="none"/>
      <w:lang w:bidi="ar-SA" w:eastAsia="en-US" w:val="en-US"/>
    </w:rPr>
  </w:style>
  <w:style w:type="paragraph" w:styleId="TKheadingpink">
    <w:name w:val="TK heading pink"/>
    <w:next w:val="1bodycopy10pt"/>
    <w:autoRedefine w:val="0"/>
    <w:hidden w:val="0"/>
    <w:qFormat w:val="0"/>
    <w:pPr>
      <w:suppressAutoHyphens w:val="0"/>
      <w:spacing w:after="480" w:line="1" w:lineRule="atLeast"/>
      <w:ind w:leftChars="-1" w:rightChars="0" w:firstLineChars="-1"/>
      <w:textDirection w:val="btLr"/>
      <w:textAlignment w:val="top"/>
      <w:outlineLvl w:val="0"/>
    </w:pPr>
    <w:rPr>
      <w:b w:val="1"/>
      <w:color w:val="ff1f64"/>
      <w:w w:val="100"/>
      <w:position w:val="-1"/>
      <w:sz w:val="60"/>
      <w:szCs w:val="24"/>
      <w:effect w:val="none"/>
      <w:vertAlign w:val="baseline"/>
      <w:cs w:val="0"/>
      <w:em w:val="none"/>
      <w:lang w:bidi="ar-SA" w:eastAsia="en-US" w:val="en-US"/>
    </w:rPr>
  </w:style>
  <w:style w:type="paragraph" w:styleId="8DON'Tsbullet">
    <w:name w:val="8 DON'Ts bullet"/>
    <w:basedOn w:val="Normal"/>
    <w:next w:val="8DON'Tsbullet"/>
    <w:autoRedefine w:val="0"/>
    <w:hidden w:val="0"/>
    <w:qFormat w:val="0"/>
    <w:pPr>
      <w:numPr>
        <w:ilvl w:val="0"/>
        <w:numId w:val="10"/>
      </w:numPr>
      <w:suppressAutoHyphens w:val="0"/>
      <w:spacing w:after="120" w:line="1" w:lineRule="atLeast"/>
      <w:ind w:right="284" w:leftChars="-1" w:rightChars="0" w:firstLineChars="-1"/>
      <w:textDirection w:val="btLr"/>
      <w:textAlignment w:val="top"/>
      <w:outlineLvl w:val="0"/>
    </w:pPr>
    <w:rPr>
      <w:b w:val="1"/>
      <w:w w:val="100"/>
      <w:position w:val="-1"/>
      <w:sz w:val="24"/>
      <w:szCs w:val="20"/>
      <w:effect w:val="none"/>
      <w:vertAlign w:val="baseline"/>
      <w:cs w:val="0"/>
      <w:em w:val="none"/>
      <w:lang w:bidi="ar-SA" w:eastAsia="en-US" w:val="en-GB"/>
    </w:rPr>
  </w:style>
  <w:style w:type="paragraph" w:styleId="7DOsbullet">
    <w:name w:val="7 DOs bullet"/>
    <w:basedOn w:val="Normal"/>
    <w:next w:val="7DOsbullet"/>
    <w:autoRedefine w:val="0"/>
    <w:hidden w:val="0"/>
    <w:qFormat w:val="0"/>
    <w:pPr>
      <w:numPr>
        <w:ilvl w:val="0"/>
        <w:numId w:val="11"/>
      </w:numPr>
      <w:suppressAutoHyphens w:val="1"/>
      <w:spacing w:after="120" w:line="1" w:lineRule="atLeast"/>
      <w:ind w:right="284" w:leftChars="-1" w:rightChars="0" w:firstLineChars="-1"/>
      <w:textDirection w:val="btLr"/>
      <w:textAlignment w:val="top"/>
      <w:outlineLvl w:val="0"/>
    </w:pPr>
    <w:rPr>
      <w:b w:val="1"/>
      <w:w w:val="100"/>
      <w:position w:val="-1"/>
      <w:sz w:val="24"/>
      <w:szCs w:val="20"/>
      <w:effect w:val="none"/>
      <w:vertAlign w:val="baseline"/>
      <w:cs w:val="0"/>
      <w:em w:val="none"/>
      <w:lang w:bidi="ar-SA" w:eastAsia="en-US" w:val="en-GB"/>
    </w:rPr>
  </w:style>
  <w:style w:type="paragraph" w:styleId="4Bulletedcopyblue">
    <w:name w:val="4 Bulleted copy blue"/>
    <w:basedOn w:val="Normal"/>
    <w:next w:val="4Bulletedcopyblue"/>
    <w:autoRedefine w:val="0"/>
    <w:hidden w:val="0"/>
    <w:qFormat w:val="0"/>
    <w:pPr>
      <w:numPr>
        <w:ilvl w:val="0"/>
        <w:numId w:val="12"/>
      </w:num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GB"/>
    </w:rPr>
  </w:style>
  <w:style w:type="paragraph" w:styleId="9Boxheading">
    <w:name w:val="9 Box heading"/>
    <w:basedOn w:val="Normal"/>
    <w:next w:val="9Boxheading"/>
    <w:autoRedefine w:val="0"/>
    <w:hidden w:val="0"/>
    <w:qFormat w:val="0"/>
    <w:pPr>
      <w:suppressAutoHyphens w:val="1"/>
      <w:spacing w:after="120" w:line="1" w:lineRule="atLeast"/>
      <w:ind w:leftChars="-1" w:rightChars="0" w:firstLineChars="-1"/>
      <w:textDirection w:val="btLr"/>
      <w:textAlignment w:val="top"/>
      <w:outlineLvl w:val="0"/>
    </w:pPr>
    <w:rPr>
      <w:b w:val="1"/>
      <w:color w:val="12263f"/>
      <w:w w:val="100"/>
      <w:position w:val="-1"/>
      <w:sz w:val="24"/>
      <w:szCs w:val="24"/>
      <w:effect w:val="none"/>
      <w:vertAlign w:val="baseline"/>
      <w:cs w:val="0"/>
      <w:em w:val="none"/>
      <w:lang w:bidi="ar-SA" w:eastAsia="en-US" w:val="en-GB"/>
    </w:rPr>
  </w:style>
  <w:style w:type="paragraph" w:styleId="9Secondbullet">
    <w:name w:val="9 Second bullet"/>
    <w:basedOn w:val="1bodycopy10pt"/>
    <w:next w:val="9Secondbullet"/>
    <w:autoRedefine w:val="0"/>
    <w:hidden w:val="0"/>
    <w:qFormat w:val="0"/>
    <w:pPr>
      <w:numPr>
        <w:ilvl w:val="0"/>
        <w:numId w:val="13"/>
      </w:numPr>
      <w:suppressAutoHyphens w:val="1"/>
      <w:spacing w:after="120" w:line="1" w:lineRule="atLeast"/>
      <w:ind w:right="567" w:leftChars="-1" w:rightChars="0" w:firstLineChars="-1"/>
      <w:textDirection w:val="btLr"/>
      <w:textAlignment w:val="top"/>
      <w:outlineLvl w:val="0"/>
    </w:pPr>
    <w:rPr>
      <w:w w:val="100"/>
      <w:position w:val="-1"/>
      <w:szCs w:val="24"/>
      <w:effect w:val="none"/>
      <w:vertAlign w:val="baseline"/>
      <w:cs w:val="0"/>
      <w:em w:val="none"/>
      <w:lang w:bidi="ar-SA" w:eastAsia="en-US" w:val="en-GB"/>
    </w:rPr>
  </w:style>
  <w:style w:type="paragraph" w:styleId="BalloonText">
    <w:name w:val="Balloon Text"/>
    <w:basedOn w:val="Normal"/>
    <w:next w:val="BalloonText"/>
    <w:autoRedefine w:val="0"/>
    <w:hidden w:val="0"/>
    <w:qFormat w:val="1"/>
    <w:pPr>
      <w:suppressAutoHyphens w:val="1"/>
      <w:spacing w:after="120" w:line="1" w:lineRule="atLeast"/>
      <w:ind w:leftChars="-1" w:rightChars="0" w:firstLineChars="-1"/>
      <w:textDirection w:val="btLr"/>
      <w:textAlignment w:val="top"/>
      <w:outlineLvl w:val="0"/>
    </w:pPr>
    <w:rPr>
      <w:rFonts w:ascii="Segoe UI" w:cs="Segoe UI" w:eastAsia="MS Mincho" w:hAnsi="Segoe UI"/>
      <w:w w:val="100"/>
      <w:position w:val="-1"/>
      <w:sz w:val="18"/>
      <w:szCs w:val="18"/>
      <w:effect w:val="none"/>
      <w:vertAlign w:val="baseline"/>
      <w:cs w:val="0"/>
      <w:em w:val="none"/>
      <w:lang w:bidi="ar-SA" w:eastAsia="en-US" w:val="en-GB"/>
    </w:rPr>
  </w:style>
  <w:style w:type="character" w:styleId="1bodycopy10ptChar">
    <w:name w:val="1 body copy 10pt Char"/>
    <w:next w:val="1bodycopy10ptChar"/>
    <w:autoRedefine w:val="0"/>
    <w:hidden w:val="0"/>
    <w:qFormat w:val="0"/>
    <w:rPr>
      <w:w w:val="100"/>
      <w:position w:val="-1"/>
      <w:szCs w:val="24"/>
      <w:effect w:val="none"/>
      <w:vertAlign w:val="baseline"/>
      <w:cs w:val="0"/>
      <w:em w:val="none"/>
      <w:lang w:eastAsia="en-US" w:val="en-US"/>
    </w:rPr>
  </w:style>
  <w:style w:type="character" w:styleId="9SecondbulletChar">
    <w:name w:val="9 Second bullet Char"/>
    <w:next w:val="9SecondbulletChar"/>
    <w:autoRedefine w:val="0"/>
    <w:hidden w:val="0"/>
    <w:qFormat w:val="0"/>
    <w:rPr>
      <w:w w:val="100"/>
      <w:position w:val="-1"/>
      <w:szCs w:val="24"/>
      <w:effect w:val="none"/>
      <w:vertAlign w:val="baseline"/>
      <w:cs w:val="0"/>
      <w:em w:val="none"/>
      <w:lang w:eastAsia="en-US" w:val="en-US"/>
    </w:rPr>
  </w:style>
  <w:style w:type="character" w:styleId="BalloonTextChar">
    <w:name w:val="Balloon Text Char"/>
    <w:next w:val="BalloonTextChar"/>
    <w:autoRedefine w:val="0"/>
    <w:hidden w:val="0"/>
    <w:qFormat w:val="0"/>
    <w:rPr>
      <w:rFonts w:ascii="Segoe UI" w:cs="Segoe UI" w:eastAsia="MS Mincho" w:hAnsi="Segoe UI"/>
      <w:w w:val="100"/>
      <w:position w:val="-1"/>
      <w:sz w:val="18"/>
      <w:szCs w:val="18"/>
      <w:effect w:val="none"/>
      <w:vertAlign w:val="baseline"/>
      <w:cs w:val="0"/>
      <w:em w:val="none"/>
      <w:lang w:val="en-US"/>
    </w:rPr>
  </w:style>
  <w:style w:type="character" w:styleId="Strong">
    <w:name w:val="Strong"/>
    <w:next w:val="Strong"/>
    <w:autoRedefine w:val="0"/>
    <w:hidden w:val="0"/>
    <w:qFormat w:val="0"/>
    <w:rPr>
      <w:rFonts w:ascii="Arial" w:hAnsi="Arial"/>
      <w:b w:val="1"/>
      <w:bCs w:val="1"/>
      <w:w w:val="100"/>
      <w:position w:val="-1"/>
      <w:sz w:val="22"/>
      <w:effect w:val="none"/>
      <w:vertAlign w:val="baseline"/>
      <w:cs w:val="0"/>
      <w:em w:val="none"/>
      <w:lang/>
    </w:rPr>
  </w:style>
  <w:style w:type="paragraph" w:styleId="6Abstract">
    <w:name w:val="6 Abstract"/>
    <w:next w:val="6Abstract"/>
    <w:autoRedefine w:val="0"/>
    <w:hidden w:val="0"/>
    <w:qFormat w:val="0"/>
    <w:pPr>
      <w:suppressAutoHyphens w:val="1"/>
      <w:spacing w:after="240" w:line="259"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TOC2">
    <w:name w:val="TOC 2"/>
    <w:basedOn w:val="Normal"/>
    <w:next w:val="Normal"/>
    <w:autoRedefine w:val="0"/>
    <w:hidden w:val="0"/>
    <w:qFormat w:val="1"/>
    <w:pPr>
      <w:suppressAutoHyphens w:val="1"/>
      <w:spacing w:after="100" w:line="1" w:lineRule="atLeast"/>
      <w:ind w:left="220" w:leftChars="-1" w:rightChars="0" w:firstLineChars="-1"/>
      <w:textDirection w:val="btLr"/>
      <w:textAlignment w:val="top"/>
      <w:outlineLvl w:val="0"/>
    </w:pPr>
    <w:rPr>
      <w:w w:val="100"/>
      <w:position w:val="-1"/>
      <w:szCs w:val="24"/>
      <w:effect w:val="none"/>
      <w:vertAlign w:val="baseline"/>
      <w:cs w:val="0"/>
      <w:em w:val="none"/>
      <w:lang w:bidi="ar-SA" w:eastAsia="en-US" w:val="en-GB"/>
    </w:rPr>
  </w:style>
  <w:style w:type="paragraph" w:styleId="Text">
    <w:name w:val="Text"/>
    <w:basedOn w:val="BodyText"/>
    <w:next w:val="Text"/>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GB"/>
    </w:rPr>
  </w:style>
  <w:style w:type="character" w:styleId="TextChar">
    <w:name w:val="Text Char"/>
    <w:next w:val="TextChar"/>
    <w:autoRedefine w:val="0"/>
    <w:hidden w:val="0"/>
    <w:qFormat w:val="0"/>
    <w:rPr>
      <w:w w:val="100"/>
      <w:position w:val="-1"/>
      <w:effect w:val="none"/>
      <w:vertAlign w:val="baseline"/>
      <w:cs w:val="0"/>
      <w:em w:val="none"/>
      <w:lang w:eastAsia="en-US" w:val="en-US"/>
    </w:rPr>
  </w:style>
  <w:style w:type="paragraph" w:styleId="9TableHeading">
    <w:name w:val="9 Table Heading"/>
    <w:basedOn w:val="Text"/>
    <w:next w:val="9TableHeading"/>
    <w:autoRedefine w:val="0"/>
    <w:hidden w:val="0"/>
    <w:qFormat w:val="0"/>
    <w:pPr>
      <w:suppressAutoHyphens w:val="1"/>
      <w:spacing w:after="0" w:line="1" w:lineRule="atLeast"/>
      <w:ind w:leftChars="-1" w:rightChars="0" w:firstLineChars="-1"/>
      <w:textDirection w:val="btLr"/>
      <w:textAlignment w:val="top"/>
      <w:outlineLvl w:val="0"/>
    </w:pPr>
    <w:rPr>
      <w:caps w:val="1"/>
      <w:w w:val="100"/>
      <w:position w:val="-1"/>
      <w:szCs w:val="20"/>
      <w:effect w:val="none"/>
      <w:vertAlign w:val="baseline"/>
      <w:cs w:val="0"/>
      <w:em w:val="none"/>
      <w:lang w:bidi="ar-SA" w:eastAsia="en-US" w:val="en-GB"/>
    </w:rPr>
  </w:style>
  <w:style w:type="character" w:styleId="9TableHeadingChar">
    <w:name w:val="9 Table Heading Char"/>
    <w:next w:val="9TableHeadingChar"/>
    <w:autoRedefine w:val="0"/>
    <w:hidden w:val="0"/>
    <w:qFormat w:val="0"/>
    <w:rPr>
      <w:caps w:val="1"/>
      <w:w w:val="100"/>
      <w:position w:val="-1"/>
      <w:effect w:val="none"/>
      <w:vertAlign w:val="baseline"/>
      <w:cs w:val="0"/>
      <w:em w:val="none"/>
      <w:lang w:eastAsia="en-US" w:val="en-US"/>
    </w:rPr>
  </w:style>
  <w:style w:type="paragraph" w:styleId="Bodycopyitalic">
    <w:name w:val="Body copy italic"/>
    <w:basedOn w:val="Normal"/>
    <w:next w:val="Bodycopyitalic"/>
    <w:autoRedefine w:val="0"/>
    <w:hidden w:val="0"/>
    <w:qFormat w:val="0"/>
    <w:pPr>
      <w:suppressAutoHyphens w:val="1"/>
      <w:spacing w:after="120" w:line="1" w:lineRule="atLeast"/>
      <w:ind w:right="284" w:leftChars="-1" w:rightChars="0" w:firstLineChars="-1"/>
      <w:textDirection w:val="btLr"/>
      <w:textAlignment w:val="top"/>
      <w:outlineLvl w:val="0"/>
    </w:pPr>
    <w:rPr>
      <w:i w:val="1"/>
      <w:w w:val="100"/>
      <w:position w:val="-1"/>
      <w:szCs w:val="24"/>
      <w:effect w:val="none"/>
      <w:vertAlign w:val="baseline"/>
      <w:cs w:val="0"/>
      <w:em w:val="none"/>
      <w:lang w:bidi="ar-SA" w:eastAsia="en-US" w:val="en-GB"/>
    </w:rPr>
  </w:style>
  <w:style w:type="paragraph" w:styleId="BodyText">
    <w:name w:val="Body Text"/>
    <w:basedOn w:val="Normal"/>
    <w:next w:val="BodyText"/>
    <w:autoRedefine w:val="0"/>
    <w:hidden w:val="0"/>
    <w:qFormat w:val="1"/>
    <w:p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GB"/>
    </w:rPr>
  </w:style>
  <w:style w:type="character" w:styleId="BodyTextChar">
    <w:name w:val="Body Text Char"/>
    <w:next w:val="BodyTextChar"/>
    <w:autoRedefine w:val="0"/>
    <w:hidden w:val="0"/>
    <w:qFormat w:val="0"/>
    <w:rPr>
      <w:w w:val="100"/>
      <w:position w:val="-1"/>
      <w:sz w:val="22"/>
      <w:szCs w:val="24"/>
      <w:effect w:val="none"/>
      <w:vertAlign w:val="baseline"/>
      <w:cs w:val="0"/>
      <w:em w:val="none"/>
      <w:lang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Heading">
    <w:name w:val="TableHeading"/>
    <w:basedOn w:val="1bodycopy10pt"/>
    <w:next w:val="TableHeading"/>
    <w:autoRedefine w:val="0"/>
    <w:hidden w:val="0"/>
    <w:qFormat w:val="0"/>
    <w:pPr>
      <w:suppressAutoHyphens w:val="1"/>
      <w:spacing w:after="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GB"/>
    </w:rPr>
  </w:style>
  <w:style w:type="character" w:styleId="TableHeadingChar">
    <w:name w:val="TableHeading Char"/>
    <w:next w:val="TableHeadingChar"/>
    <w:autoRedefine w:val="0"/>
    <w:hidden w:val="0"/>
    <w:qFormat w:val="0"/>
    <w:rPr>
      <w:w w:val="100"/>
      <w:position w:val="-1"/>
      <w:szCs w:val="24"/>
      <w:effect w:val="none"/>
      <w:vertAlign w:val="baseline"/>
      <w:cs w:val="0"/>
      <w:em w:val="none"/>
      <w:lang w:eastAsia="en-US" w:val="en-US"/>
    </w:rPr>
  </w:style>
  <w:style w:type="table" w:styleId="TheKeytable">
    <w:name w:val="The Key table"/>
    <w:basedOn w:val="TableNormal"/>
    <w:next w:val="TheKeytab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heKeytable"/>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table" w:styleId="Style1">
    <w:name w:val="Style1"/>
    <w:basedOn w:val="TheKeytable"/>
    <w:next w:val="Sty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Style1"/>
      <w:jc w:val="left"/>
    </w:tblPr>
  </w:style>
  <w:style w:type="paragraph" w:styleId="Tablecopy">
    <w:name w:val="Table copy"/>
    <w:basedOn w:val="1bodycopy10pt"/>
    <w:next w:val="Tablecopy"/>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GB"/>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paragraph" w:styleId="Subheadwithpointer">
    <w:name w:val="Subhead with pointer"/>
    <w:basedOn w:val="Normal"/>
    <w:next w:val="6Abstract"/>
    <w:autoRedefine w:val="0"/>
    <w:hidden w:val="0"/>
    <w:qFormat w:val="0"/>
    <w:pPr>
      <w:numPr>
        <w:ilvl w:val="0"/>
        <w:numId w:val="17"/>
      </w:numPr>
      <w:suppressAutoHyphens w:val="1"/>
      <w:spacing w:after="120" w:before="120" w:line="1" w:lineRule="atLeast"/>
      <w:ind w:right="850" w:leftChars="-1" w:rightChars="0" w:firstLineChars="-1"/>
      <w:textDirection w:val="btLr"/>
      <w:textAlignment w:val="top"/>
      <w:outlineLvl w:val="0"/>
    </w:pPr>
    <w:rPr>
      <w:b w:val="1"/>
      <w:bCs w:val="1"/>
      <w:color w:val="12263f"/>
      <w:w w:val="100"/>
      <w:position w:val="-1"/>
      <w:sz w:val="32"/>
      <w:szCs w:val="32"/>
      <w:effect w:val="none"/>
      <w:vertAlign w:val="baseline"/>
      <w:cs w:val="0"/>
      <w:em w:val="none"/>
      <w:lang w:bidi="ar-SA" w:eastAsia="en-US" w:val="en-GB"/>
    </w:rPr>
  </w:style>
  <w:style w:type="paragraph" w:styleId="1bodycopy11pt">
    <w:name w:val="1 body copy 11pt"/>
    <w:next w:val="1bodycopy11pt"/>
    <w:autoRedefine w:val="0"/>
    <w:hidden w:val="0"/>
    <w:qFormat w:val="0"/>
    <w:pPr>
      <w:suppressAutoHyphens w:val="1"/>
      <w:spacing w:after="120" w:line="1" w:lineRule="atLeast"/>
      <w:ind w:right="850" w:leftChars="-1" w:rightChars="0" w:firstLineChars="-1"/>
      <w:textDirection w:val="btLr"/>
      <w:textAlignment w:val="top"/>
      <w:outlineLvl w:val="0"/>
    </w:pPr>
    <w:rPr>
      <w:rFonts w:ascii="Century Gothic" w:cs="Arial" w:eastAsia="MS Mincho" w:hAnsi="Century Gothic"/>
      <w:w w:val="100"/>
      <w:position w:val="-1"/>
      <w:sz w:val="22"/>
      <w:szCs w:val="22"/>
      <w:effect w:val="none"/>
      <w:vertAlign w:val="baseline"/>
      <w:cs w:val="0"/>
      <w:em w:val="none"/>
      <w:lang w:bidi="ar-SA" w:eastAsia="en-US" w:val="en-US"/>
    </w:rPr>
  </w:style>
  <w:style w:type="character" w:styleId="SubheadwithpointerChar">
    <w:name w:val="Subhead with pointer Char"/>
    <w:next w:val="SubheadwithpointerChar"/>
    <w:autoRedefine w:val="0"/>
    <w:hidden w:val="0"/>
    <w:qFormat w:val="0"/>
    <w:rPr>
      <w:b w:val="1"/>
      <w:bCs w:val="1"/>
      <w:color w:val="12263f"/>
      <w:w w:val="100"/>
      <w:position w:val="-1"/>
      <w:sz w:val="32"/>
      <w:szCs w:val="32"/>
      <w:effect w:val="none"/>
      <w:vertAlign w:val="baseline"/>
      <w:cs w:val="0"/>
      <w:em w:val="none"/>
      <w:lang w:eastAsia="en-US" w:val="en-US"/>
    </w:rPr>
  </w:style>
  <w:style w:type="character" w:styleId="FollowedHyperlink">
    <w:name w:val="FollowedHyperlink"/>
    <w:next w:val="FollowedHyperlink"/>
    <w:autoRedefine w:val="0"/>
    <w:hidden w:val="0"/>
    <w:qFormat w:val="1"/>
    <w:rPr>
      <w:color w:val="954f72"/>
      <w:w w:val="100"/>
      <w:position w:val="-1"/>
      <w:u w:val="single"/>
      <w:effect w:val="none"/>
      <w:vertAlign w:val="baseline"/>
      <w:cs w:val="0"/>
      <w:em w:val="none"/>
      <w:lang/>
    </w:rPr>
  </w:style>
  <w:style w:type="paragraph" w:styleId="Title1">
    <w:name w:val="Title 1"/>
    <w:basedOn w:val="Heading1"/>
    <w:next w:val="Title1"/>
    <w:autoRedefine w:val="0"/>
    <w:hidden w:val="0"/>
    <w:qFormat w:val="0"/>
    <w:pPr>
      <w:keepNext w:val="1"/>
      <w:keepLines w:val="1"/>
      <w:suppressAutoHyphens w:val="1"/>
      <w:spacing w:after="120" w:before="480" w:line="1" w:lineRule="atLeast"/>
      <w:ind w:leftChars="-1" w:rightChars="0" w:firstLineChars="-1"/>
      <w:textDirection w:val="btLr"/>
      <w:textAlignment w:val="top"/>
      <w:outlineLvl w:val="0"/>
    </w:pPr>
    <w:rPr>
      <w:b w:val="0"/>
      <w:bCs w:val="1"/>
      <w:color w:val="ff1f64"/>
      <w:w w:val="100"/>
      <w:position w:val="-1"/>
      <w:sz w:val="52"/>
      <w:szCs w:val="52"/>
      <w:effect w:val="none"/>
      <w:vertAlign w:val="baseline"/>
      <w:cs w:val="0"/>
      <w:em w:val="none"/>
      <w:lang w:bidi="ar-SA" w:eastAsia="en-US" w:val="en-US"/>
    </w:rPr>
  </w:style>
  <w:style w:type="character" w:styleId="Title1Char">
    <w:name w:val="Title 1 Char"/>
    <w:next w:val="Title1Char"/>
    <w:autoRedefine w:val="0"/>
    <w:hidden w:val="0"/>
    <w:qFormat w:val="0"/>
    <w:rPr>
      <w:bCs w:val="1"/>
      <w:w w:val="100"/>
      <w:position w:val="-1"/>
      <w:sz w:val="52"/>
      <w:szCs w:val="52"/>
      <w:effect w:val="none"/>
      <w:vertAlign w:val="baseline"/>
      <w:cs w:val="0"/>
      <w:em w:val="none"/>
      <w:lang w:eastAsia="en-US" w:val="en-US"/>
    </w:rPr>
  </w:style>
  <w:style w:type="paragraph" w:styleId="TOCHeading">
    <w:name w:val="TOC Heading"/>
    <w:basedOn w:val="Heading1"/>
    <w:next w:val="Normal"/>
    <w:autoRedefine w:val="0"/>
    <w:hidden w:val="0"/>
    <w:qFormat w:val="1"/>
    <w:pPr>
      <w:keepNext w:val="1"/>
      <w:keepLines w:val="1"/>
      <w:suppressAutoHyphens w:val="1"/>
      <w:spacing w:after="0" w:before="240" w:line="259" w:lineRule="auto"/>
      <w:ind w:leftChars="-1" w:rightChars="0" w:firstLineChars="-1"/>
      <w:textDirection w:val="btLr"/>
      <w:textAlignment w:val="top"/>
      <w:outlineLvl w:val="9"/>
    </w:pPr>
    <w:rPr>
      <w:rFonts w:ascii="Calibri Light" w:cs="Times New Roman" w:eastAsia="Times New Roman" w:hAnsi="Calibri Light"/>
      <w:b w:val="0"/>
      <w:color w:val="0d1c2f"/>
      <w:w w:val="100"/>
      <w:position w:val="-1"/>
      <w:sz w:val="32"/>
      <w:szCs w:val="32"/>
      <w:effect w:val="none"/>
      <w:vertAlign w:val="baseline"/>
      <w:cs w:val="0"/>
      <w:em w:val="none"/>
      <w:lang w:bidi="ar-SA" w:eastAsia="en-US" w:val="en-US"/>
    </w:rPr>
  </w:style>
  <w:style w:type="paragraph" w:styleId="TOC1">
    <w:name w:val="TOC 1"/>
    <w:basedOn w:val="Normal"/>
    <w:next w:val="Normal"/>
    <w:autoRedefine w:val="0"/>
    <w:hidden w:val="0"/>
    <w:qFormat w:val="1"/>
    <w:pPr>
      <w:suppressAutoHyphens w:val="1"/>
      <w:spacing w:after="10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GB"/>
    </w:rPr>
  </w:style>
  <w:style w:type="paragraph" w:styleId="3Policytitle">
    <w:name w:val="3 Policy title"/>
    <w:basedOn w:val="Normal"/>
    <w:next w:val="3Policytitle"/>
    <w:autoRedefine w:val="0"/>
    <w:hidden w:val="0"/>
    <w:qFormat w:val="0"/>
    <w:pPr>
      <w:suppressAutoHyphens w:val="1"/>
      <w:spacing w:after="120" w:line="1" w:lineRule="atLeast"/>
      <w:ind w:leftChars="-1" w:rightChars="0" w:firstLineChars="-1"/>
      <w:textDirection w:val="btLr"/>
      <w:textAlignment w:val="top"/>
      <w:outlineLvl w:val="0"/>
    </w:pPr>
    <w:rPr>
      <w:b w:val="1"/>
      <w:w w:val="100"/>
      <w:position w:val="-1"/>
      <w:sz w:val="72"/>
      <w:szCs w:val="24"/>
      <w:effect w:val="none"/>
      <w:vertAlign w:val="baseline"/>
      <w:cs w:val="0"/>
      <w:em w:val="none"/>
      <w:lang w:bidi="ar-SA" w:eastAsia="en-US" w:val="en-GB"/>
    </w:rPr>
  </w:style>
  <w:style w:type="paragraph" w:styleId="ListParagraph">
    <w:name w:val="List Paragraph"/>
    <w:basedOn w:val="Normal"/>
    <w:next w:val="ListParagraph"/>
    <w:autoRedefine w:val="0"/>
    <w:hidden w:val="0"/>
    <w:qFormat w:val="0"/>
    <w:pPr>
      <w:suppressAutoHyphens w:val="1"/>
      <w:spacing w:after="120" w:line="1" w:lineRule="atLeast"/>
      <w:ind w:left="720" w:leftChars="-1" w:rightChars="0" w:firstLineChars="-1"/>
      <w:contextualSpacing w:val="1"/>
      <w:textDirection w:val="btLr"/>
      <w:textAlignment w:val="top"/>
      <w:outlineLvl w:val="0"/>
    </w:pPr>
    <w:rPr>
      <w:w w:val="100"/>
      <w:position w:val="-1"/>
      <w:szCs w:val="24"/>
      <w:effect w:val="none"/>
      <w:vertAlign w:val="baseline"/>
      <w:cs w:val="0"/>
      <w:em w:val="none"/>
      <w:lang w:bidi="ar-SA" w:eastAsia="en-US" w:val="en-GB"/>
    </w:rPr>
  </w:style>
  <w:style w:type="table" w:styleId="TheKeypolicytable">
    <w:name w:val="The Key policy table"/>
    <w:basedOn w:val="TableNormal"/>
    <w:next w:val="TheKeypolicytab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heKeypolicytable"/>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paragraph" w:styleId="Tablebodycopy">
    <w:name w:val="Table body copy"/>
    <w:basedOn w:val="1bodycopy10pt"/>
    <w:next w:val="Tablebodycopy"/>
    <w:autoRedefine w:val="0"/>
    <w:hidden w:val="0"/>
    <w:qFormat w:val="0"/>
    <w:pPr>
      <w:keepLines w:val="1"/>
      <w:suppressAutoHyphens w:val="1"/>
      <w:spacing w:after="60" w:line="1" w:lineRule="atLeast"/>
      <w:ind w:leftChars="-1" w:rightChars="0" w:firstLineChars="-1"/>
      <w:textDirection w:val="btLr"/>
      <w:textAlignment w:val="top"/>
      <w:textboxTightWrap w:val="allLines"/>
      <w:outlineLvl w:val="0"/>
    </w:pPr>
    <w:rPr>
      <w:w w:val="100"/>
      <w:position w:val="-1"/>
      <w:szCs w:val="24"/>
      <w:effect w:val="none"/>
      <w:vertAlign w:val="baseline"/>
      <w:cs w:val="0"/>
      <w:em w:val="none"/>
      <w:lang w:bidi="ar-SA" w:eastAsia="en-US" w:val="en-GB"/>
    </w:rPr>
  </w:style>
  <w:style w:type="paragraph" w:styleId="Bulletedcopylevel2">
    <w:name w:val="Bulleted copy level 2"/>
    <w:basedOn w:val="1bodycopy10pt"/>
    <w:next w:val="Bulletedcopylevel2"/>
    <w:autoRedefine w:val="0"/>
    <w:hidden w:val="0"/>
    <w:qFormat w:val="0"/>
    <w:pPr>
      <w:numPr>
        <w:ilvl w:val="0"/>
        <w:numId w:val="15"/>
      </w:num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GB"/>
    </w:rPr>
  </w:style>
  <w:style w:type="paragraph" w:styleId="Tablecopybulleted">
    <w:name w:val="Table copy bulleted"/>
    <w:basedOn w:val="Tablebodycopy"/>
    <w:next w:val="Tablecopybulleted"/>
    <w:autoRedefine w:val="0"/>
    <w:hidden w:val="0"/>
    <w:qFormat w:val="0"/>
    <w:pPr>
      <w:keepLines w:val="1"/>
      <w:numPr>
        <w:ilvl w:val="0"/>
        <w:numId w:val="16"/>
      </w:numPr>
      <w:suppressAutoHyphens w:val="1"/>
      <w:spacing w:after="60" w:line="1" w:lineRule="atLeast"/>
      <w:ind w:leftChars="-1" w:rightChars="0" w:firstLineChars="-1"/>
      <w:textDirection w:val="btLr"/>
      <w:textAlignment w:val="top"/>
      <w:textboxTightWrap w:val="allLines"/>
      <w:outlineLvl w:val="0"/>
    </w:pPr>
    <w:rPr>
      <w:w w:val="100"/>
      <w:position w:val="-1"/>
      <w:szCs w:val="24"/>
      <w:effect w:val="none"/>
      <w:vertAlign w:val="baseline"/>
      <w:cs w:val="0"/>
      <w:em w:val="none"/>
      <w:lang w:bidi="ar-SA" w:eastAsia="en-US" w:val="en-GB"/>
    </w:rPr>
  </w:style>
  <w:style w:type="paragraph" w:styleId="Caption1">
    <w:name w:val="Caption 1"/>
    <w:basedOn w:val="Normal"/>
    <w:next w:val="Caption1"/>
    <w:autoRedefine w:val="0"/>
    <w:hidden w:val="0"/>
    <w:qFormat w:val="0"/>
    <w:pPr>
      <w:suppressAutoHyphens w:val="1"/>
      <w:spacing w:after="120" w:before="120" w:line="1" w:lineRule="atLeast"/>
      <w:ind w:leftChars="-1" w:rightChars="0" w:firstLineChars="-1"/>
      <w:textDirection w:val="btLr"/>
      <w:textAlignment w:val="top"/>
      <w:outlineLvl w:val="0"/>
    </w:pPr>
    <w:rPr>
      <w:i w:val="1"/>
      <w:color w:val="f15f22"/>
      <w:w w:val="100"/>
      <w:position w:val="-1"/>
      <w:szCs w:val="24"/>
      <w:effect w:val="none"/>
      <w:vertAlign w:val="baseline"/>
      <w:cs w:val="0"/>
      <w:em w:val="none"/>
      <w:lang w:bidi="ar-SA" w:eastAsia="en-US" w:val="en-GB"/>
    </w:rPr>
  </w:style>
  <w:style w:type="paragraph" w:styleId="Subhead2">
    <w:name w:val="Subhead 2"/>
    <w:basedOn w:val="1bodycopy10pt"/>
    <w:next w:val="1bodycopy10pt"/>
    <w:autoRedefine w:val="0"/>
    <w:hidden w:val="0"/>
    <w:qFormat w:val="0"/>
    <w:pPr>
      <w:suppressAutoHyphens w:val="1"/>
      <w:spacing w:after="120" w:before="240" w:line="1" w:lineRule="atLeast"/>
      <w:ind w:leftChars="-1" w:rightChars="0" w:firstLineChars="-1"/>
      <w:textDirection w:val="btLr"/>
      <w:textAlignment w:val="top"/>
      <w:outlineLvl w:val="0"/>
    </w:pPr>
    <w:rPr>
      <w:b w:val="1"/>
      <w:color w:val="12263f"/>
      <w:w w:val="100"/>
      <w:position w:val="-1"/>
      <w:sz w:val="24"/>
      <w:szCs w:val="24"/>
      <w:effect w:val="none"/>
      <w:vertAlign w:val="baseline"/>
      <w:cs w:val="0"/>
      <w:em w:val="none"/>
      <w:lang w:bidi="ar-SA" w:eastAsia="en-US" w:val="en-GB"/>
    </w:rPr>
  </w:style>
  <w:style w:type="character" w:styleId="Subhead2Char">
    <w:name w:val="Subhead 2 Char"/>
    <w:next w:val="Subhead2Char"/>
    <w:autoRedefine w:val="0"/>
    <w:hidden w:val="0"/>
    <w:qFormat w:val="0"/>
    <w:rPr>
      <w:b w:val="1"/>
      <w:color w:val="12263f"/>
      <w:w w:val="100"/>
      <w:position w:val="-1"/>
      <w:sz w:val="24"/>
      <w:szCs w:val="24"/>
      <w:effect w:val="none"/>
      <w:vertAlign w:val="baseline"/>
      <w:cs w:val="0"/>
      <w:em w:val="none"/>
      <w:lang w:eastAsia="en-US" w:val="en-US"/>
    </w:rPr>
  </w:style>
  <w:style w:type="paragraph" w:styleId="TOC3">
    <w:name w:val="TOC 3"/>
    <w:basedOn w:val="Normal"/>
    <w:next w:val="Normal"/>
    <w:autoRedefine w:val="0"/>
    <w:hidden w:val="0"/>
    <w:qFormat w:val="1"/>
    <w:pPr>
      <w:suppressAutoHyphens w:val="1"/>
      <w:spacing w:after="100" w:line="1" w:lineRule="atLeast"/>
      <w:ind w:left="400" w:leftChars="-1" w:rightChars="0" w:firstLineChars="-1"/>
      <w:textDirection w:val="btLr"/>
      <w:textAlignment w:val="top"/>
      <w:outlineLvl w:val="0"/>
    </w:pPr>
    <w:rPr>
      <w:w w:val="100"/>
      <w:position w:val="-1"/>
      <w:szCs w:val="24"/>
      <w:effect w:val="none"/>
      <w:vertAlign w:val="baseline"/>
      <w:cs w:val="0"/>
      <w:em w:val="none"/>
      <w:lang w:bidi="ar-SA" w:eastAsia="en-US" w:val="en-GB"/>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numbering" w:styleId="CurrentList1">
    <w:name w:val="Current List1"/>
    <w:next w:val="CurrentList1"/>
    <w:autoRedefine w:val="0"/>
    <w:hidden w:val="0"/>
    <w:qFormat w:val="0"/>
    <w:pPr>
      <w:numPr>
        <w:ilvl w:val="0"/>
        <w:numId w:val="19"/>
      </w:numPr>
      <w:suppressAutoHyphens w:val="1"/>
      <w:spacing w:line="1" w:lineRule="atLeast"/>
      <w:ind w:leftChars="-1" w:rightChars="0" w:firstLineChars="-1"/>
      <w:textDirection w:val="btLr"/>
      <w:textAlignment w:val="top"/>
      <w:outlineLvl w:val="0"/>
    </w:pPr>
  </w:style>
  <w:style w:type="table" w:styleId="GridTable1Light-Accent3">
    <w:name w:val="Grid Table 1 Light - Accent 3"/>
    <w:basedOn w:val="TableNormal"/>
    <w:next w:val="GridTable1Light-Accent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GridTable1Light-Accent3"/>
      <w:tblStyleRowBandSize w:val="1"/>
      <w:tblStyleColBandSize w:val="1"/>
      <w:jc w:val="left"/>
      <w:tblBorders>
        <w:top w:color="dbdbdb" w:space="0" w:sz="4" w:val="single"/>
        <w:left w:color="dbdbdb" w:space="0" w:sz="4" w:val="single"/>
        <w:bottom w:color="dbdbdb" w:space="0" w:sz="4" w:val="single"/>
        <w:right w:color="dbdbdb" w:space="0" w:sz="4" w:val="single"/>
        <w:insideH w:color="dbdbdb" w:space="0" w:sz="4" w:val="single"/>
        <w:insideV w:color="dbdbdb" w:space="0" w:sz="4" w:val="single"/>
      </w:tblBorders>
    </w:tblPr>
  </w:style>
  <w:style w:type="paragraph" w:styleId="ListBullet">
    <w:name w:val="List Bullet"/>
    <w:basedOn w:val="Normal"/>
    <w:next w:val="ListBullet"/>
    <w:autoRedefine w:val="0"/>
    <w:hidden w:val="0"/>
    <w:qFormat w:val="1"/>
    <w:pPr>
      <w:numPr>
        <w:ilvl w:val="0"/>
        <w:numId w:val="32"/>
      </w:numPr>
      <w:tabs>
        <w:tab w:val="clear" w:pos="360"/>
      </w:tabs>
      <w:suppressAutoHyphens w:val="1"/>
      <w:spacing w:after="200" w:line="276" w:lineRule="auto"/>
      <w:ind w:left="0" w:leftChars="-1" w:rightChars="0" w:firstLine="0" w:firstLineChars="-1"/>
      <w:contextualSpacing w:val="1"/>
      <w:textDirection w:val="btLr"/>
      <w:textAlignment w:val="top"/>
      <w:outlineLvl w:val="0"/>
    </w:pPr>
    <w:rPr>
      <w:rFonts w:ascii="Calibri" w:cs="Times New Roman" w:eastAsia="MS Mincho" w:hAnsi="Calibri"/>
      <w:color w:val="333333"/>
      <w:w w:val="100"/>
      <w:position w:val="-1"/>
      <w:sz w:val="22"/>
      <w:szCs w:val="22"/>
      <w:effect w:val="none"/>
      <w:vertAlign w:val="baseline"/>
      <w:cs w:val="0"/>
      <w:em w:val="none"/>
      <w:lang w:bidi="ar-SA" w:eastAsia="en-US" w:val="en-GB"/>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42.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0.0" w:type="dxa"/>
        <w:bottom w:w="0.0" w:type="dxa"/>
        <w:right w:w="0.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142.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gov.uk/government/publications/supporting-pupils-at-school-with-medical-conditions--3" TargetMode="External"/><Relationship Id="rId10" Type="http://schemas.openxmlformats.org/officeDocument/2006/relationships/hyperlink" Target="http://www.legislation.gov.uk/ukpga/2014/6/part/5/crossheading/pupils-with-medical-conditions" TargetMode="External"/><Relationship Id="rId13" Type="http://schemas.openxmlformats.org/officeDocument/2006/relationships/hyperlink" Target="http://www.legislation.gov.uk/uksi/2001/3998/schedule/1/made" TargetMode="External"/><Relationship Id="rId12" Type="http://schemas.openxmlformats.org/officeDocument/2006/relationships/hyperlink" Target="http://www.nhs.uk/chq/Pages/1391.aspx?CategoryID=7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header" Target="header1.xml"/><Relationship Id="rId14" Type="http://schemas.openxmlformats.org/officeDocument/2006/relationships/image" Target="media/image4.png"/><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1.jp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sC8S4P6pI/5XmCYBqq5kkjUFQ==">CgMxLjAyDmgueTZybDF5dzdnbWFiMg5oLnh6ZzVmeDkwOWxyMTIOaC54Z2pnOWphYWRrbHgyDmgudG41Ym51aDQ1ZjBjMg5oLmI1YWIyd21ydm5yNDIOaC53MWZua2xzdno2ZXoyDmguMnhjaWd6ZHk2MnRvMg5oLnh1ejB6ODNiYm8ydzIOaC5ncGpkZWJ1ZGVyb2syDmguN3hrNGdjYTk3enpmMg5oLm5xcXR0dWR5MjVyNTIOaC5oM2g5aGt6OXo2a3EyDmguN2JyNW0yeHk2MHRsMg5oLjV2Mm5rY3RuY3I5cTIOaC52eWo2azZ3bjNkb3gyDmguanRqMnR0NjVtc3JvMg5oLjRmYXk1d3poeWYzbzgAciExank2QTQwSC1XUUVzVDdWeHd6a05DT3VMTlZ3b29LN3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2026-09-07T12:04:00Z</dcterms:created>
  <dc:creator>Joel  Southern</dc:creator>
</cp:coreProperties>
</file>

<file path=docProps/custom.xml><?xml version="1.0" encoding="utf-8"?>
<Properties xmlns="http://schemas.openxmlformats.org/officeDocument/2006/custom-properties" xmlns:vt="http://schemas.openxmlformats.org/officeDocument/2006/docPropsVTypes"/>
</file>